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23DF2" w14:textId="77777777" w:rsidR="005E5CEB" w:rsidRPr="00F5086F" w:rsidRDefault="005E5CEB" w:rsidP="005E5CEB">
      <w:pPr>
        <w:jc w:val="center"/>
        <w:rPr>
          <w:b/>
          <w:sz w:val="36"/>
          <w:szCs w:val="36"/>
        </w:rPr>
      </w:pPr>
      <w:r w:rsidRPr="00F5086F">
        <w:rPr>
          <w:b/>
          <w:sz w:val="36"/>
          <w:szCs w:val="36"/>
        </w:rPr>
        <w:t>TILVISINGSAVTALE OM</w:t>
      </w:r>
    </w:p>
    <w:p w14:paraId="512F3957" w14:textId="29C1A1E4" w:rsidR="005E5CEB" w:rsidRPr="00F5086F" w:rsidRDefault="005E5CEB" w:rsidP="005E5CEB">
      <w:pPr>
        <w:jc w:val="center"/>
        <w:rPr>
          <w:b/>
          <w:sz w:val="36"/>
          <w:szCs w:val="36"/>
        </w:rPr>
      </w:pPr>
      <w:r w:rsidRPr="00F5086F">
        <w:rPr>
          <w:b/>
          <w:sz w:val="36"/>
          <w:szCs w:val="36"/>
        </w:rPr>
        <w:t>UTLEIE AV BOLIG(ER) TIL VANSKELIGSTILTE</w:t>
      </w:r>
      <w:r w:rsidR="004C68ED">
        <w:rPr>
          <w:b/>
          <w:sz w:val="36"/>
          <w:szCs w:val="36"/>
        </w:rPr>
        <w:t>/EGNE ANSATTE</w:t>
      </w:r>
      <w:r w:rsidRPr="00F5086F">
        <w:rPr>
          <w:b/>
          <w:sz w:val="36"/>
          <w:szCs w:val="36"/>
        </w:rPr>
        <w:t xml:space="preserve"> PÅ</w:t>
      </w:r>
    </w:p>
    <w:p w14:paraId="1BB7A2F0" w14:textId="77777777" w:rsidR="005E5CEB" w:rsidRPr="00F5086F" w:rsidRDefault="005E5CEB" w:rsidP="005E5CEB">
      <w:pPr>
        <w:jc w:val="center"/>
        <w:rPr>
          <w:b/>
          <w:sz w:val="36"/>
          <w:szCs w:val="36"/>
        </w:rPr>
      </w:pPr>
      <w:r w:rsidRPr="00F5086F">
        <w:rPr>
          <w:b/>
          <w:sz w:val="36"/>
          <w:szCs w:val="36"/>
        </w:rPr>
        <w:t>BOLIGMARKEDET</w:t>
      </w:r>
    </w:p>
    <w:p w14:paraId="6EF28CFA" w14:textId="77777777" w:rsidR="005E5CEB" w:rsidRPr="005E5CEB" w:rsidRDefault="005E5CEB" w:rsidP="005E5CEB">
      <w:pPr>
        <w:jc w:val="center"/>
        <w:rPr>
          <w:sz w:val="36"/>
          <w:szCs w:val="36"/>
        </w:rPr>
      </w:pPr>
    </w:p>
    <w:p w14:paraId="6A175112" w14:textId="77777777" w:rsidR="005E5CEB" w:rsidRDefault="005E5CEB" w:rsidP="005E5CEB">
      <w:pPr>
        <w:jc w:val="center"/>
      </w:pPr>
      <w:r>
        <w:t>mellom</w:t>
      </w:r>
    </w:p>
    <w:p w14:paraId="1B8E224B" w14:textId="769A2093" w:rsidR="005E5CEB" w:rsidRDefault="004C68ED" w:rsidP="005E5CEB">
      <w:pPr>
        <w:jc w:val="center"/>
      </w:pPr>
      <w:r>
        <w:t>Frøya</w:t>
      </w:r>
      <w:r w:rsidR="005E5CEB">
        <w:t xml:space="preserve"> kommune</w:t>
      </w:r>
    </w:p>
    <w:p w14:paraId="36C6494D" w14:textId="77777777" w:rsidR="005E5CEB" w:rsidRDefault="005E5CEB" w:rsidP="005E5CEB">
      <w:pPr>
        <w:jc w:val="center"/>
      </w:pPr>
      <w:r>
        <w:t>og</w:t>
      </w:r>
    </w:p>
    <w:p w14:paraId="6FF6CF55" w14:textId="77777777" w:rsidR="005E5CEB" w:rsidRDefault="005E5CEB" w:rsidP="005E5CEB">
      <w:pPr>
        <w:jc w:val="center"/>
      </w:pPr>
      <w:r>
        <w:t>§. (navn på eier/utleier)</w:t>
      </w:r>
    </w:p>
    <w:p w14:paraId="6A7CF134" w14:textId="77777777" w:rsidR="005E5CEB" w:rsidRDefault="005E5CEB" w:rsidP="005E5CEB">
      <w:pPr>
        <w:jc w:val="center"/>
      </w:pPr>
    </w:p>
    <w:p w14:paraId="563E4582" w14:textId="77777777" w:rsidR="005E5CEB" w:rsidRDefault="005E5CEB" w:rsidP="005E5CEB">
      <w:pPr>
        <w:jc w:val="center"/>
      </w:pPr>
      <w:r>
        <w:t>……………………………………………………………………………………………………………</w:t>
      </w:r>
    </w:p>
    <w:p w14:paraId="2DFD8277" w14:textId="77777777" w:rsidR="005E5CEB" w:rsidRDefault="005E5CEB" w:rsidP="005E5CEB">
      <w:pPr>
        <w:jc w:val="center"/>
      </w:pPr>
      <w:r>
        <w:t>(heretter omtalt som eier/utleier)</w:t>
      </w:r>
    </w:p>
    <w:p w14:paraId="7182DAD5" w14:textId="77777777" w:rsidR="005E5CEB" w:rsidRDefault="005E5CEB" w:rsidP="005E5CEB">
      <w:pPr>
        <w:jc w:val="center"/>
      </w:pPr>
      <w:proofErr w:type="spellStart"/>
      <w:r>
        <w:t>Organisasjonsnr</w:t>
      </w:r>
      <w:proofErr w:type="spellEnd"/>
      <w:r>
        <w:t xml:space="preserve">: </w:t>
      </w:r>
    </w:p>
    <w:p w14:paraId="441201C8" w14:textId="77777777" w:rsidR="005E5CEB" w:rsidRDefault="005E5CEB" w:rsidP="005E5CEB">
      <w:pPr>
        <w:jc w:val="center"/>
      </w:pPr>
    </w:p>
    <w:p w14:paraId="01DB3EC9" w14:textId="77777777" w:rsidR="005E5CEB" w:rsidRDefault="005E5CEB" w:rsidP="005E5CEB">
      <w:pPr>
        <w:jc w:val="center"/>
      </w:pPr>
    </w:p>
    <w:p w14:paraId="5304526D" w14:textId="77777777" w:rsidR="005E5CEB" w:rsidRDefault="005E5CEB" w:rsidP="005E5CEB">
      <w:pPr>
        <w:jc w:val="center"/>
      </w:pPr>
    </w:p>
    <w:p w14:paraId="67DAFC49" w14:textId="77777777" w:rsidR="005E5CEB" w:rsidRPr="005E5CEB" w:rsidRDefault="005E5CEB" w:rsidP="005E5CEB">
      <w:pPr>
        <w:jc w:val="center"/>
        <w:rPr>
          <w:sz w:val="28"/>
          <w:szCs w:val="28"/>
        </w:rPr>
      </w:pPr>
      <w:r w:rsidRPr="005E5CEB">
        <w:rPr>
          <w:sz w:val="28"/>
          <w:szCs w:val="28"/>
        </w:rPr>
        <w:t>Kommunen har med dette rett til å tilvise leieboliger til sine boligsøkere i x. (navn</w:t>
      </w:r>
      <w:r>
        <w:rPr>
          <w:sz w:val="28"/>
          <w:szCs w:val="28"/>
        </w:rPr>
        <w:t xml:space="preserve"> </w:t>
      </w:r>
      <w:r w:rsidRPr="005E5CEB">
        <w:rPr>
          <w:sz w:val="28"/>
          <w:szCs w:val="28"/>
        </w:rPr>
        <w:t>prosjekt/ adresse)</w:t>
      </w:r>
    </w:p>
    <w:p w14:paraId="570D6172" w14:textId="77777777" w:rsidR="005E5CEB" w:rsidRDefault="005E5CEB" w:rsidP="005E5CEB"/>
    <w:p w14:paraId="376045F4" w14:textId="34A0F299" w:rsidR="005E5CEB" w:rsidRDefault="004C68ED" w:rsidP="0075749C">
      <w:pPr>
        <w:jc w:val="center"/>
      </w:pPr>
      <w:r>
        <w:rPr>
          <w:noProof/>
          <w:lang w:eastAsia="nb-NO"/>
        </w:rPr>
        <w:t xml:space="preserve"> </w:t>
      </w:r>
    </w:p>
    <w:p w14:paraId="03687EEE" w14:textId="77777777" w:rsidR="005E5CEB" w:rsidRDefault="005E5CEB" w:rsidP="005E5CEB"/>
    <w:p w14:paraId="1EF4B7F5" w14:textId="77777777" w:rsidR="0040749C" w:rsidRDefault="0040749C">
      <w:r>
        <w:br w:type="page"/>
      </w:r>
    </w:p>
    <w:p w14:paraId="5ADA2968" w14:textId="4BEB5A51" w:rsidR="005E5CEB" w:rsidRDefault="005E5CEB" w:rsidP="005E5CEB">
      <w:r>
        <w:lastRenderedPageBreak/>
        <w:t>1.</w:t>
      </w:r>
      <w:r>
        <w:tab/>
      </w:r>
      <w:r w:rsidRPr="005E5CEB">
        <w:rPr>
          <w:b/>
        </w:rPr>
        <w:t>Eier</w:t>
      </w:r>
      <w:r>
        <w:t xml:space="preserve"> </w:t>
      </w:r>
      <w:r>
        <w:tab/>
      </w:r>
      <w:r>
        <w:tab/>
        <w:t>Navn:</w:t>
      </w:r>
    </w:p>
    <w:p w14:paraId="7E73566A" w14:textId="77777777" w:rsidR="005E5CEB" w:rsidRDefault="005E5CEB" w:rsidP="005E5CEB">
      <w:pPr>
        <w:ind w:left="1416" w:firstLine="708"/>
      </w:pPr>
      <w:proofErr w:type="spellStart"/>
      <w:r>
        <w:t>Fnr</w:t>
      </w:r>
      <w:proofErr w:type="spellEnd"/>
      <w:r>
        <w:t>/Org. nr.:</w:t>
      </w:r>
    </w:p>
    <w:p w14:paraId="29C72655" w14:textId="77777777" w:rsidR="005E5CEB" w:rsidRDefault="005E5CEB" w:rsidP="005E5CEB">
      <w:pPr>
        <w:ind w:left="1416" w:firstLine="708"/>
      </w:pPr>
      <w:r>
        <w:t>Adresse:</w:t>
      </w:r>
    </w:p>
    <w:p w14:paraId="58164E3D" w14:textId="77777777" w:rsidR="005E5CEB" w:rsidRDefault="005E5CEB" w:rsidP="005E5CEB">
      <w:pPr>
        <w:ind w:firstLine="708"/>
      </w:pPr>
    </w:p>
    <w:p w14:paraId="6AC45F50" w14:textId="06880880" w:rsidR="005E5CEB" w:rsidRPr="0096015F" w:rsidRDefault="005E5CEB" w:rsidP="005E5CEB">
      <w:r>
        <w:t>2.</w:t>
      </w:r>
      <w:r>
        <w:tab/>
      </w:r>
      <w:r w:rsidRPr="005E5CEB">
        <w:rPr>
          <w:b/>
        </w:rPr>
        <w:t>Kommune</w:t>
      </w:r>
      <w:r>
        <w:tab/>
      </w:r>
      <w:r w:rsidRPr="0096015F">
        <w:t xml:space="preserve"> </w:t>
      </w:r>
      <w:r w:rsidR="0096015F" w:rsidRPr="0096015F">
        <w:t>Navn: Frøya</w:t>
      </w:r>
      <w:r w:rsidRPr="0096015F">
        <w:t xml:space="preserve"> kommune</w:t>
      </w:r>
    </w:p>
    <w:p w14:paraId="0A896226" w14:textId="5B56DC56" w:rsidR="005E5CEB" w:rsidRPr="0096015F" w:rsidRDefault="005E5CEB" w:rsidP="005E5CEB">
      <w:pPr>
        <w:ind w:left="1416" w:firstLine="708"/>
      </w:pPr>
      <w:r w:rsidRPr="0096015F">
        <w:t xml:space="preserve">Org. nr.: </w:t>
      </w:r>
      <w:r w:rsidR="0096015F" w:rsidRPr="0096015F">
        <w:t>964 982 597</w:t>
      </w:r>
    </w:p>
    <w:p w14:paraId="5386F670" w14:textId="241AB2FF" w:rsidR="005E5CEB" w:rsidRPr="0096015F" w:rsidRDefault="0096015F" w:rsidP="005E5CEB">
      <w:pPr>
        <w:ind w:left="1416" w:firstLine="708"/>
      </w:pPr>
      <w:r w:rsidRPr="0096015F">
        <w:t>Adresse: Rådhusgata</w:t>
      </w:r>
      <w:r w:rsidR="005E5CEB" w:rsidRPr="0096015F">
        <w:t xml:space="preserve"> 2</w:t>
      </w:r>
      <w:r w:rsidRPr="0096015F">
        <w:t>5</w:t>
      </w:r>
      <w:r w:rsidR="005E5CEB" w:rsidRPr="0096015F">
        <w:t>, 72</w:t>
      </w:r>
      <w:r w:rsidRPr="0096015F">
        <w:t>60</w:t>
      </w:r>
      <w:r w:rsidR="005E5CEB" w:rsidRPr="0096015F">
        <w:t xml:space="preserve"> </w:t>
      </w:r>
      <w:r w:rsidRPr="0096015F">
        <w:t>Sistranda</w:t>
      </w:r>
      <w:r w:rsidR="005E5CEB" w:rsidRPr="0096015F">
        <w:t xml:space="preserve"> </w:t>
      </w:r>
    </w:p>
    <w:p w14:paraId="7BA90E16" w14:textId="77777777" w:rsidR="005E5CEB" w:rsidRDefault="005E5CEB" w:rsidP="005E5CEB">
      <w:pPr>
        <w:ind w:firstLine="708"/>
      </w:pPr>
    </w:p>
    <w:p w14:paraId="1F8E554F" w14:textId="77777777" w:rsidR="005E5CEB" w:rsidRDefault="005E5CEB" w:rsidP="005E5CEB">
      <w:r>
        <w:t xml:space="preserve">3. </w:t>
      </w:r>
      <w:r>
        <w:tab/>
      </w:r>
      <w:r w:rsidRPr="005E5CEB">
        <w:rPr>
          <w:b/>
        </w:rPr>
        <w:t xml:space="preserve">Eiendom </w:t>
      </w:r>
      <w:r>
        <w:tab/>
        <w:t>Adresse:</w:t>
      </w:r>
    </w:p>
    <w:p w14:paraId="326B8028" w14:textId="77777777" w:rsidR="005E5CEB" w:rsidRDefault="005E5CEB" w:rsidP="005E5CEB">
      <w:pPr>
        <w:ind w:left="1416" w:firstLine="708"/>
      </w:pPr>
      <w:r>
        <w:t>Gnr., bnr.</w:t>
      </w:r>
    </w:p>
    <w:p w14:paraId="61204ACE" w14:textId="77777777" w:rsidR="005E5CEB" w:rsidRDefault="005E5CEB" w:rsidP="005E5CEB">
      <w:pPr>
        <w:ind w:left="1416" w:firstLine="708"/>
      </w:pPr>
      <w:r>
        <w:t>Kommune:</w:t>
      </w:r>
    </w:p>
    <w:p w14:paraId="2EE2BD98" w14:textId="77777777" w:rsidR="005E5CEB" w:rsidRDefault="005E5CEB" w:rsidP="005E5CEB"/>
    <w:p w14:paraId="4B903441" w14:textId="77777777" w:rsidR="005E5CEB" w:rsidRDefault="005E5CEB" w:rsidP="005E5CEB">
      <w:r>
        <w:t xml:space="preserve">4. </w:t>
      </w:r>
      <w:r>
        <w:tab/>
      </w:r>
      <w:r w:rsidRPr="005E5CEB">
        <w:rPr>
          <w:b/>
        </w:rPr>
        <w:t>Hva avtalen gjelder</w:t>
      </w:r>
    </w:p>
    <w:p w14:paraId="763178C0" w14:textId="77777777" w:rsidR="005E5CEB" w:rsidRDefault="005E5CEB" w:rsidP="007815C4">
      <w:pPr>
        <w:spacing w:after="0"/>
      </w:pPr>
      <w:r>
        <w:t>Avtalen er mellom §(eier/utleiefirma) og § kommune og gjelder kommunens rett til å tilvise</w:t>
      </w:r>
    </w:p>
    <w:p w14:paraId="62F26777" w14:textId="77777777" w:rsidR="005E5CEB" w:rsidRDefault="005E5CEB" w:rsidP="007815C4">
      <w:pPr>
        <w:spacing w:after="0"/>
      </w:pPr>
      <w:r>
        <w:t>leieboliger til sine boligsøkere i (adresse) (gnr., bnr.).</w:t>
      </w:r>
    </w:p>
    <w:p w14:paraId="08783B0B" w14:textId="77777777" w:rsidR="005E5CEB" w:rsidRDefault="005E5CEB" w:rsidP="005E5CEB"/>
    <w:p w14:paraId="077DBD50" w14:textId="77777777" w:rsidR="005E5CEB" w:rsidRDefault="005E5CEB" w:rsidP="005E5CEB">
      <w:r>
        <w:t xml:space="preserve">5. </w:t>
      </w:r>
      <w:r>
        <w:tab/>
      </w:r>
      <w:r w:rsidRPr="005E5CEB">
        <w:rPr>
          <w:b/>
        </w:rPr>
        <w:t>Avtalen gjelder disse leieobjektene</w:t>
      </w:r>
    </w:p>
    <w:p w14:paraId="7DD44EE5" w14:textId="77777777" w:rsidR="005E5CEB" w:rsidRDefault="005E5CEB" w:rsidP="005E5CEB">
      <w:r>
        <w:t>Totalt (antall) leiligheter.</w:t>
      </w:r>
    </w:p>
    <w:p w14:paraId="54E3A72B" w14:textId="77777777" w:rsidR="005E5CEB" w:rsidRDefault="005E5CEB" w:rsidP="005E5CEB">
      <w:pPr>
        <w:pStyle w:val="Listeavsnitt"/>
        <w:numPr>
          <w:ilvl w:val="0"/>
          <w:numId w:val="1"/>
        </w:numPr>
      </w:pPr>
      <w:r>
        <w:t>(antall) 1-roms leiligheter på</w:t>
      </w:r>
      <w:proofErr w:type="gramStart"/>
      <w:r>
        <w:t xml:space="preserve"> ….</w:t>
      </w:r>
      <w:proofErr w:type="gramEnd"/>
      <w:r>
        <w:t>. kvm</w:t>
      </w:r>
    </w:p>
    <w:p w14:paraId="3C90FFC0" w14:textId="77777777" w:rsidR="005E5CEB" w:rsidRDefault="005E5CEB" w:rsidP="005E5CEB">
      <w:pPr>
        <w:pStyle w:val="Listeavsnitt"/>
        <w:numPr>
          <w:ilvl w:val="0"/>
          <w:numId w:val="1"/>
        </w:numPr>
      </w:pPr>
      <w:r>
        <w:t>(antall) 2-roms leiligheter på</w:t>
      </w:r>
      <w:proofErr w:type="gramStart"/>
      <w:r>
        <w:t xml:space="preserve"> ….</w:t>
      </w:r>
      <w:proofErr w:type="gramEnd"/>
      <w:r>
        <w:t>. kvm</w:t>
      </w:r>
    </w:p>
    <w:p w14:paraId="21B04E81" w14:textId="77777777" w:rsidR="005E5CEB" w:rsidRDefault="005E5CEB" w:rsidP="005E5CEB">
      <w:pPr>
        <w:pStyle w:val="Listeavsnitt"/>
        <w:numPr>
          <w:ilvl w:val="0"/>
          <w:numId w:val="1"/>
        </w:numPr>
      </w:pPr>
      <w:r>
        <w:t>(antall) 3-roms leiligheter på</w:t>
      </w:r>
      <w:proofErr w:type="gramStart"/>
      <w:r>
        <w:t xml:space="preserve"> ….</w:t>
      </w:r>
      <w:proofErr w:type="gramEnd"/>
      <w:r>
        <w:t>. kvm</w:t>
      </w:r>
    </w:p>
    <w:p w14:paraId="03C077F8" w14:textId="77777777" w:rsidR="005E5CEB" w:rsidRDefault="005E5CEB" w:rsidP="005E5CEB">
      <w:pPr>
        <w:pStyle w:val="Listeavsnitt"/>
        <w:numPr>
          <w:ilvl w:val="0"/>
          <w:numId w:val="1"/>
        </w:numPr>
      </w:pPr>
      <w:r>
        <w:t>(antall) 4-roms leiligheter på</w:t>
      </w:r>
      <w:proofErr w:type="gramStart"/>
      <w:r>
        <w:t xml:space="preserve"> ….</w:t>
      </w:r>
      <w:proofErr w:type="gramEnd"/>
      <w:r>
        <w:t>. kvm</w:t>
      </w:r>
    </w:p>
    <w:p w14:paraId="09C7150D" w14:textId="77777777" w:rsidR="005E5CEB" w:rsidRDefault="005E5CEB" w:rsidP="005E5CEB">
      <w:pPr>
        <w:pStyle w:val="Listeavsnitt"/>
      </w:pPr>
    </w:p>
    <w:p w14:paraId="357F50CA" w14:textId="77777777" w:rsidR="005E5CEB" w:rsidRPr="005E5CEB" w:rsidRDefault="005E5CEB" w:rsidP="005E5CEB">
      <w:pPr>
        <w:rPr>
          <w:b/>
        </w:rPr>
      </w:pPr>
      <w:r>
        <w:t xml:space="preserve">6. </w:t>
      </w:r>
      <w:r>
        <w:tab/>
      </w:r>
      <w:r w:rsidRPr="005E5CEB">
        <w:rPr>
          <w:b/>
        </w:rPr>
        <w:t>Hva betyr tilvising?</w:t>
      </w:r>
    </w:p>
    <w:p w14:paraId="704B30A5" w14:textId="77777777" w:rsidR="005E5CEB" w:rsidRDefault="005E5CEB" w:rsidP="007815C4">
      <w:pPr>
        <w:spacing w:after="0"/>
      </w:pPr>
      <w:r>
        <w:t>Når kommunen har tilvisingsrett, så betyr det at kommunen har rett til å tilvise en ledig leiebolig til</w:t>
      </w:r>
    </w:p>
    <w:p w14:paraId="0F960CED" w14:textId="77777777" w:rsidR="005E5CEB" w:rsidRDefault="005E5CEB" w:rsidP="007815C4">
      <w:pPr>
        <w:spacing w:after="0"/>
      </w:pPr>
      <w:r>
        <w:t>vanskeligstilte på boligmarkedet.</w:t>
      </w:r>
    </w:p>
    <w:p w14:paraId="0A7A91A1" w14:textId="77777777" w:rsidR="007815C4" w:rsidRDefault="007815C4" w:rsidP="007815C4">
      <w:pPr>
        <w:spacing w:after="0"/>
      </w:pPr>
    </w:p>
    <w:p w14:paraId="1B318370" w14:textId="77777777" w:rsidR="005E5CEB" w:rsidRDefault="005E5CEB" w:rsidP="007815C4">
      <w:pPr>
        <w:spacing w:after="0"/>
      </w:pPr>
      <w:r>
        <w:t>Eieren/utleieren og boligsøkeren inngår leiekontrakt etter husleielovens bestemmelser.</w:t>
      </w:r>
    </w:p>
    <w:p w14:paraId="558C3122" w14:textId="77777777" w:rsidR="005E5CEB" w:rsidRDefault="005E5CEB" w:rsidP="007815C4">
      <w:pPr>
        <w:spacing w:after="0"/>
      </w:pPr>
      <w:r>
        <w:t>Kommunen er ikke part i noen del av leieforholdet mellom utleier og leietaker.</w:t>
      </w:r>
    </w:p>
    <w:p w14:paraId="7E45D032" w14:textId="77777777" w:rsidR="007815C4" w:rsidRDefault="007815C4" w:rsidP="007815C4">
      <w:pPr>
        <w:spacing w:after="0"/>
      </w:pPr>
    </w:p>
    <w:p w14:paraId="57510F1D" w14:textId="77777777" w:rsidR="007815C4" w:rsidRDefault="007815C4" w:rsidP="005E5CEB"/>
    <w:p w14:paraId="5BBDBC9A" w14:textId="77777777" w:rsidR="00F5086F" w:rsidRDefault="00F5086F" w:rsidP="005E5CEB"/>
    <w:p w14:paraId="18F93D75" w14:textId="77777777" w:rsidR="005E5CEB" w:rsidRDefault="005E5CEB" w:rsidP="005E5CEB">
      <w:r>
        <w:lastRenderedPageBreak/>
        <w:t xml:space="preserve">7. </w:t>
      </w:r>
      <w:r>
        <w:tab/>
      </w:r>
      <w:r w:rsidRPr="005E5CEB">
        <w:rPr>
          <w:b/>
        </w:rPr>
        <w:t>Disse betingelsene gjelder</w:t>
      </w:r>
    </w:p>
    <w:p w14:paraId="2CB77F5B" w14:textId="77777777" w:rsidR="005E5CEB" w:rsidRDefault="005E5CEB" w:rsidP="005E5CEB">
      <w:pPr>
        <w:pStyle w:val="Listeavsnitt"/>
        <w:numPr>
          <w:ilvl w:val="0"/>
          <w:numId w:val="4"/>
        </w:numPr>
      </w:pPr>
      <w:r>
        <w:t>Det er bare boligsøkere som har behov for hjelp fra kommunen til å finne egnet bolig, som kan</w:t>
      </w:r>
      <w:r w:rsidR="00E856CF">
        <w:t xml:space="preserve"> </w:t>
      </w:r>
      <w:r>
        <w:t>bli tilvist bolig.</w:t>
      </w:r>
    </w:p>
    <w:p w14:paraId="169D9556" w14:textId="77777777" w:rsidR="005E5CEB" w:rsidRDefault="005E5CEB" w:rsidP="005E5CEB">
      <w:pPr>
        <w:pStyle w:val="Listeavsnitt"/>
        <w:numPr>
          <w:ilvl w:val="0"/>
          <w:numId w:val="4"/>
        </w:numPr>
      </w:pPr>
      <w:r>
        <w:t>Kommunen har tilvisingsrett til alle boliger i prosjektet som Husbanken har gitt grunnlån til.</w:t>
      </w:r>
    </w:p>
    <w:p w14:paraId="3676BE76" w14:textId="77777777" w:rsidR="005E5CEB" w:rsidRDefault="005E5CEB" w:rsidP="005E5CEB">
      <w:pPr>
        <w:pStyle w:val="Listeavsnitt"/>
        <w:numPr>
          <w:ilvl w:val="0"/>
          <w:numId w:val="4"/>
        </w:numPr>
      </w:pPr>
      <w:r>
        <w:t>Kommunen kan bare tilvise til totalt § av boligene til enhver tid.</w:t>
      </w:r>
    </w:p>
    <w:p w14:paraId="047593E1" w14:textId="77777777" w:rsidR="005E5CEB" w:rsidRDefault="005E5CEB" w:rsidP="005E5CEB">
      <w:pPr>
        <w:pStyle w:val="Listeavsnitt"/>
        <w:numPr>
          <w:ilvl w:val="0"/>
          <w:numId w:val="4"/>
        </w:numPr>
      </w:pPr>
      <w:r>
        <w:t>Husleie fastsettes i dialog mellom kommunen og utleier. Husleien skal være den samme uavhengig av om boligen er tilvist av kommunen eller leid ut i det ordinære leiemarkedet.</w:t>
      </w:r>
    </w:p>
    <w:p w14:paraId="2DB6DE81" w14:textId="77777777" w:rsidR="005E5CEB" w:rsidRDefault="005E5CEB" w:rsidP="005E5CEB">
      <w:pPr>
        <w:pStyle w:val="Listeavsnitt"/>
        <w:numPr>
          <w:ilvl w:val="0"/>
          <w:numId w:val="4"/>
        </w:numPr>
      </w:pPr>
      <w:r>
        <w:t>Utleier må godta NAV-garanti som sikkerhet.</w:t>
      </w:r>
    </w:p>
    <w:p w14:paraId="5B82C471" w14:textId="77777777" w:rsidR="005E5CEB" w:rsidRDefault="005E5CEB" w:rsidP="005E5CEB">
      <w:pPr>
        <w:pStyle w:val="Listeavsnitt"/>
        <w:numPr>
          <w:ilvl w:val="0"/>
          <w:numId w:val="4"/>
        </w:numPr>
      </w:pPr>
      <w:r>
        <w:t>Ved brudd på tilvisingsavtale, herunder seksjonering og salg, skal Husbanken varsels.</w:t>
      </w:r>
    </w:p>
    <w:p w14:paraId="42B70B20" w14:textId="77777777" w:rsidR="005E5CEB" w:rsidRDefault="005E5CEB" w:rsidP="005E5CEB">
      <w:pPr>
        <w:pStyle w:val="Listeavsnitt"/>
        <w:numPr>
          <w:ilvl w:val="0"/>
          <w:numId w:val="4"/>
        </w:numPr>
      </w:pPr>
      <w:r>
        <w:t>Eier/utleier må da innfri lånet og avtalen slettes.</w:t>
      </w:r>
    </w:p>
    <w:p w14:paraId="0332AFEF" w14:textId="77777777" w:rsidR="005E5CEB" w:rsidRDefault="005E5CEB" w:rsidP="005E5CEB"/>
    <w:p w14:paraId="4A94071D" w14:textId="77777777" w:rsidR="005E5CEB" w:rsidRDefault="005E5CEB" w:rsidP="005E5CEB">
      <w:r>
        <w:t xml:space="preserve">8. </w:t>
      </w:r>
      <w:r w:rsidR="00E856CF">
        <w:tab/>
      </w:r>
      <w:r w:rsidRPr="00E856CF">
        <w:rPr>
          <w:b/>
        </w:rPr>
        <w:t>Avtalen gjelder i 20 år</w:t>
      </w:r>
    </w:p>
    <w:p w14:paraId="2BE1D295" w14:textId="77777777" w:rsidR="005E5CEB" w:rsidRDefault="005E5CEB" w:rsidP="00E856CF">
      <w:pPr>
        <w:spacing w:after="0"/>
      </w:pPr>
      <w:r>
        <w:t xml:space="preserve">Tilvisingsavtalen løper </w:t>
      </w:r>
      <w:r w:rsidR="00F5086F">
        <w:t xml:space="preserve">i 20 år fra dato for utbetaling </w:t>
      </w:r>
      <w:r>
        <w:t>av grunnlånet. De som bor i boligene etter at</w:t>
      </w:r>
      <w:r w:rsidR="00F5086F">
        <w:t xml:space="preserve"> </w:t>
      </w:r>
      <w:r>
        <w:t>avtalen er avsluttet må fortsatt ivaretas. Beboerne må få bo ut kontraktsperioden. De som bor i en</w:t>
      </w:r>
    </w:p>
    <w:p w14:paraId="11586FF4" w14:textId="77777777" w:rsidR="005E5CEB" w:rsidRDefault="005E5CEB" w:rsidP="00E856CF">
      <w:pPr>
        <w:spacing w:after="0"/>
      </w:pPr>
      <w:r>
        <w:t>kommunal</w:t>
      </w:r>
      <w:r w:rsidR="00F5086F">
        <w:t>t tildelt bolig bør dessuten få</w:t>
      </w:r>
      <w:r>
        <w:t xml:space="preserve"> tilbud om ny kontrakt på samme vilkår som de øvrige</w:t>
      </w:r>
    </w:p>
    <w:p w14:paraId="08CBA49B" w14:textId="77777777" w:rsidR="005E5CEB" w:rsidRDefault="005E5CEB" w:rsidP="00E856CF">
      <w:pPr>
        <w:spacing w:after="0"/>
      </w:pPr>
      <w:r>
        <w:t>beboerne.</w:t>
      </w:r>
    </w:p>
    <w:p w14:paraId="0776944C" w14:textId="77777777" w:rsidR="00E856CF" w:rsidRDefault="00E856CF" w:rsidP="005E5CEB"/>
    <w:p w14:paraId="6B23CDBF" w14:textId="77777777" w:rsidR="005E5CEB" w:rsidRPr="00E856CF" w:rsidRDefault="005E5CEB" w:rsidP="005E5CEB">
      <w:pPr>
        <w:rPr>
          <w:b/>
        </w:rPr>
      </w:pPr>
      <w:r>
        <w:t>9.</w:t>
      </w:r>
      <w:r w:rsidR="00E856CF">
        <w:tab/>
      </w:r>
      <w:r>
        <w:t xml:space="preserve"> </w:t>
      </w:r>
      <w:r w:rsidRPr="00E856CF">
        <w:rPr>
          <w:b/>
        </w:rPr>
        <w:t>Parten</w:t>
      </w:r>
      <w:r w:rsidR="00E856CF" w:rsidRPr="00E856CF">
        <w:rPr>
          <w:b/>
        </w:rPr>
        <w:t>es forpliktelser og rettigheter</w:t>
      </w:r>
    </w:p>
    <w:p w14:paraId="579903AF" w14:textId="5A0A0A61" w:rsidR="005E5CEB" w:rsidRDefault="004C68ED" w:rsidP="00E856CF">
      <w:pPr>
        <w:spacing w:after="0"/>
      </w:pPr>
      <w:r>
        <w:t>Frøya</w:t>
      </w:r>
      <w:r w:rsidR="005E5CEB">
        <w:t xml:space="preserve"> kommune har rett til å tilvise leieboliger til sine boligsøkere. Hvis kommunen ikke benytter</w:t>
      </w:r>
    </w:p>
    <w:p w14:paraId="242F2E9C" w14:textId="77777777" w:rsidR="005E5CEB" w:rsidRDefault="005E5CEB" w:rsidP="00E856CF">
      <w:pPr>
        <w:spacing w:after="0"/>
      </w:pPr>
      <w:r>
        <w:t>seg av denne retten innen avtalte frister (se punkt 10 og 11), kan § (eier/u</w:t>
      </w:r>
      <w:r w:rsidR="00E856CF">
        <w:t xml:space="preserve">tleier) fritt annonsere og leie </w:t>
      </w:r>
      <w:r>
        <w:t>ut boligene til andre leietakere.</w:t>
      </w:r>
    </w:p>
    <w:p w14:paraId="411BEEF0" w14:textId="77777777" w:rsidR="005E5CEB" w:rsidRDefault="005E5CEB" w:rsidP="00E856CF">
      <w:pPr>
        <w:spacing w:after="0"/>
      </w:pPr>
      <w:r>
        <w:t>Eier/utleier plikter å vedlikeholde boligene i henhold til husleieloven. Eier/utleier må også inngå en</w:t>
      </w:r>
    </w:p>
    <w:p w14:paraId="67AA45FA" w14:textId="77777777" w:rsidR="005E5CEB" w:rsidRDefault="00F5086F" w:rsidP="00E856CF">
      <w:pPr>
        <w:spacing w:after="0"/>
      </w:pPr>
      <w:r>
        <w:t xml:space="preserve">Samarbeidsavtale </w:t>
      </w:r>
      <w:r w:rsidR="005E5CEB">
        <w:t>som avklarer hvordan bomiljøet ivaretas.</w:t>
      </w:r>
    </w:p>
    <w:p w14:paraId="0A4B6B07" w14:textId="77777777" w:rsidR="00E856CF" w:rsidRDefault="00E856CF" w:rsidP="005E5CEB"/>
    <w:p w14:paraId="0A55B1E7" w14:textId="77777777" w:rsidR="005E5CEB" w:rsidRDefault="005E5CEB" w:rsidP="005E5CEB">
      <w:r>
        <w:t xml:space="preserve">10. </w:t>
      </w:r>
      <w:r w:rsidR="00E856CF">
        <w:tab/>
      </w:r>
      <w:r w:rsidRPr="00E856CF">
        <w:rPr>
          <w:b/>
        </w:rPr>
        <w:t>Hvordan tilvise boliger?</w:t>
      </w:r>
    </w:p>
    <w:p w14:paraId="1496B3E7" w14:textId="77777777" w:rsidR="005E5CEB" w:rsidRDefault="005E5CEB" w:rsidP="00E856CF">
      <w:pPr>
        <w:spacing w:after="0"/>
      </w:pPr>
      <w:r>
        <w:t xml:space="preserve">a) </w:t>
      </w:r>
      <w:r w:rsidR="00E856CF">
        <w:tab/>
      </w:r>
      <w:r>
        <w:t>Eier/utleier varsler kommunen skriftlig når en bolig i (adresse) blir ledig. Varselet gis</w:t>
      </w:r>
    </w:p>
    <w:p w14:paraId="7480553E" w14:textId="77777777" w:rsidR="005E5CEB" w:rsidRDefault="005E5CEB" w:rsidP="00E856CF">
      <w:pPr>
        <w:spacing w:after="0"/>
        <w:ind w:firstLine="708"/>
      </w:pPr>
      <w:r>
        <w:t>når leietaker sier opp leieforholdet, eller senest to måneder før leiekontrakten utløper.</w:t>
      </w:r>
    </w:p>
    <w:p w14:paraId="7A5331CB" w14:textId="77777777" w:rsidR="005E5CEB" w:rsidRDefault="005E5CEB" w:rsidP="00E856CF">
      <w:pPr>
        <w:spacing w:after="0"/>
      </w:pPr>
      <w:r>
        <w:t>b)</w:t>
      </w:r>
      <w:r w:rsidR="00E856CF">
        <w:tab/>
      </w:r>
      <w:r>
        <w:t xml:space="preserve"> Fire uker før boligen blir ledig skal kommunen tilvise den til ny boligsøker. Før boligsøker</w:t>
      </w:r>
    </w:p>
    <w:p w14:paraId="64AA25C4" w14:textId="77777777" w:rsidR="005E5CEB" w:rsidRDefault="005E5CEB" w:rsidP="00E856CF">
      <w:pPr>
        <w:spacing w:after="0"/>
        <w:ind w:firstLine="708"/>
      </w:pPr>
      <w:r>
        <w:t>overtar, bør kommunen godkjenne at boligen er innflyttingsklar.</w:t>
      </w:r>
    </w:p>
    <w:p w14:paraId="6E77B521" w14:textId="77777777" w:rsidR="005E5CEB" w:rsidRDefault="005E5CEB" w:rsidP="00E856CF">
      <w:pPr>
        <w:spacing w:after="0"/>
      </w:pPr>
      <w:r>
        <w:t xml:space="preserve">c) </w:t>
      </w:r>
      <w:r w:rsidR="00E856CF">
        <w:tab/>
      </w:r>
      <w:r>
        <w:t>Når kommunen har tilvist en bolig, skal boligsøkeren avtale visning med eier/utleier.</w:t>
      </w:r>
    </w:p>
    <w:p w14:paraId="016CA688" w14:textId="77777777" w:rsidR="005E5CEB" w:rsidRDefault="005E5CEB" w:rsidP="00F5086F">
      <w:pPr>
        <w:spacing w:after="0"/>
        <w:ind w:left="708" w:hanging="708"/>
      </w:pPr>
      <w:r>
        <w:t xml:space="preserve">d) </w:t>
      </w:r>
      <w:r w:rsidR="00E856CF">
        <w:tab/>
      </w:r>
      <w:r>
        <w:t>Hvis boligsøkeren ikke ønsker å ta imot tilbudet om leiekontrakt, får kommunen en ukes frist</w:t>
      </w:r>
      <w:r w:rsidR="00F5086F">
        <w:t xml:space="preserve"> </w:t>
      </w:r>
      <w:r>
        <w:t>til å finne en annen boligsøker. Kommunen må gi eier beskjed samme dag om en slik situasjon</w:t>
      </w:r>
      <w:r w:rsidR="00E856CF">
        <w:t xml:space="preserve"> </w:t>
      </w:r>
      <w:r>
        <w:t>eventuelt oppstår.</w:t>
      </w:r>
    </w:p>
    <w:p w14:paraId="403D667B" w14:textId="77777777" w:rsidR="005E5CEB" w:rsidRDefault="005E5CEB" w:rsidP="007815C4">
      <w:pPr>
        <w:spacing w:after="0"/>
        <w:ind w:left="709" w:hanging="709"/>
      </w:pPr>
      <w:r>
        <w:t>e)</w:t>
      </w:r>
      <w:r w:rsidR="00E856CF">
        <w:tab/>
      </w:r>
      <w:r>
        <w:t xml:space="preserve"> Blir det heller ikke denne gang inngått leiekontrakt, kan eier/utleier annonsere, holde visninger</w:t>
      </w:r>
      <w:r w:rsidR="00E856CF">
        <w:t xml:space="preserve"> </w:t>
      </w:r>
      <w:r>
        <w:t>og leie ut boligen i ordinært marked. Det samme gjelder hvis</w:t>
      </w:r>
      <w:r w:rsidR="00E856CF">
        <w:t xml:space="preserve"> kommunen ikke tilviser boligen </w:t>
      </w:r>
      <w:r>
        <w:t>innen fristen.</w:t>
      </w:r>
    </w:p>
    <w:p w14:paraId="0E914392" w14:textId="77777777" w:rsidR="005E5CEB" w:rsidRDefault="005E5CEB" w:rsidP="007815C4">
      <w:pPr>
        <w:spacing w:after="0"/>
        <w:ind w:left="709" w:hanging="709"/>
      </w:pPr>
      <w:r>
        <w:t>f)</w:t>
      </w:r>
      <w:r w:rsidR="00E856CF">
        <w:tab/>
      </w:r>
      <w:r>
        <w:t xml:space="preserve"> Når kommunen har tilvist boliger innenfor gjeldende frister skal</w:t>
      </w:r>
      <w:r w:rsidR="00E856CF">
        <w:t xml:space="preserve"> eier/utleier inngå leiekontrakt </w:t>
      </w:r>
      <w:r>
        <w:t>med kommunens boligsøkere.</w:t>
      </w:r>
    </w:p>
    <w:p w14:paraId="75D9F088" w14:textId="77777777" w:rsidR="005E5CEB" w:rsidRDefault="005E5CEB" w:rsidP="00F5086F">
      <w:pPr>
        <w:spacing w:after="0"/>
        <w:ind w:left="705" w:hanging="705"/>
      </w:pPr>
      <w:r>
        <w:lastRenderedPageBreak/>
        <w:t xml:space="preserve">g) </w:t>
      </w:r>
      <w:r w:rsidR="00E856CF">
        <w:tab/>
      </w:r>
      <w:r>
        <w:t xml:space="preserve">Når leietaker overtar leiligheten skal utleier </w:t>
      </w:r>
      <w:r w:rsidR="00E856CF">
        <w:t xml:space="preserve">og leietaker sammen fylle ut en </w:t>
      </w:r>
      <w:r>
        <w:t>overtakelsesprotokoll. Leieboerforeningen og Huseiernes Landsforbund har utarbeidet en</w:t>
      </w:r>
      <w:r w:rsidR="00F5086F">
        <w:t xml:space="preserve"> </w:t>
      </w:r>
      <w:r>
        <w:t>overtakelsesprotokoll som utleier skal benytte.</w:t>
      </w:r>
    </w:p>
    <w:p w14:paraId="44ED8FF6" w14:textId="77777777" w:rsidR="005E5CEB" w:rsidRDefault="005E5CEB" w:rsidP="00F5086F">
      <w:pPr>
        <w:spacing w:after="0"/>
        <w:ind w:left="705" w:hanging="705"/>
      </w:pPr>
      <w:r>
        <w:t>h)</w:t>
      </w:r>
      <w:r w:rsidR="00E856CF">
        <w:tab/>
      </w:r>
      <w:r>
        <w:t>Kommunens tilvisingsrett gjelder på nytt for alle boliger når leiekontrakten utløper og ved en</w:t>
      </w:r>
      <w:r w:rsidR="00F5086F">
        <w:t xml:space="preserve"> </w:t>
      </w:r>
      <w:r>
        <w:t>oppsigelse før det er gått fem år.</w:t>
      </w:r>
    </w:p>
    <w:p w14:paraId="68B8A243" w14:textId="77777777" w:rsidR="00E856CF" w:rsidRDefault="00E856CF" w:rsidP="00E856CF">
      <w:pPr>
        <w:ind w:firstLine="708"/>
      </w:pPr>
    </w:p>
    <w:p w14:paraId="0E35D2A3" w14:textId="77777777" w:rsidR="005E5CEB" w:rsidRDefault="005E5CEB" w:rsidP="005E5CEB">
      <w:r>
        <w:t xml:space="preserve">11. </w:t>
      </w:r>
      <w:r w:rsidR="00E856CF">
        <w:tab/>
      </w:r>
      <w:r w:rsidRPr="00E856CF">
        <w:rPr>
          <w:b/>
        </w:rPr>
        <w:t>Frister for tilvising når bygget står ferdig:</w:t>
      </w:r>
    </w:p>
    <w:p w14:paraId="41DE7914" w14:textId="77777777" w:rsidR="005E5CEB" w:rsidRDefault="005E5CEB" w:rsidP="007815C4">
      <w:pPr>
        <w:spacing w:after="0"/>
      </w:pPr>
      <w:r>
        <w:t xml:space="preserve">Eieren/utleieren skal varsle kommunen en </w:t>
      </w:r>
      <w:r w:rsidR="007815C4">
        <w:t xml:space="preserve">måned før bygget er ferdigstilt/innflyttingsklar. </w:t>
      </w:r>
    </w:p>
    <w:p w14:paraId="0ED7C125" w14:textId="77777777" w:rsidR="005E5CEB" w:rsidRDefault="005E5CEB" w:rsidP="007815C4">
      <w:pPr>
        <w:spacing w:after="0"/>
      </w:pPr>
      <w:r>
        <w:t>Fra datoen bygget er ferdigstilt og boligene er klare for innflytting, har kommunen en frist på 30</w:t>
      </w:r>
      <w:r w:rsidR="00F5086F">
        <w:t xml:space="preserve"> </w:t>
      </w:r>
      <w:r>
        <w:t>virkedager til å tilvise boliger.</w:t>
      </w:r>
    </w:p>
    <w:p w14:paraId="061969DC" w14:textId="77777777" w:rsidR="007815C4" w:rsidRDefault="007815C4" w:rsidP="005E5CEB"/>
    <w:p w14:paraId="17FEBFFE" w14:textId="77777777" w:rsidR="005E5CEB" w:rsidRDefault="005E5CEB" w:rsidP="005E5CEB">
      <w:r>
        <w:t xml:space="preserve">12. </w:t>
      </w:r>
      <w:r w:rsidR="007815C4">
        <w:tab/>
      </w:r>
      <w:r w:rsidRPr="007815C4">
        <w:rPr>
          <w:b/>
        </w:rPr>
        <w:t>Særlige bestemmelser</w:t>
      </w:r>
      <w:r>
        <w:t xml:space="preserve"> – stryk det som ikke passer</w:t>
      </w:r>
    </w:p>
    <w:p w14:paraId="2318270D" w14:textId="77777777" w:rsidR="005E5CEB" w:rsidRDefault="005E5CEB" w:rsidP="005E5CEB">
      <w:r>
        <w:t>Det er ikke avtalt noen særli</w:t>
      </w:r>
      <w:r w:rsidR="007815C4">
        <w:t>ge bestemmelser mellom partene.</w:t>
      </w:r>
    </w:p>
    <w:p w14:paraId="709EE4E7" w14:textId="77777777" w:rsidR="005E5CEB" w:rsidRDefault="005E5CEB" w:rsidP="005E5CEB">
      <w:r>
        <w:t>Eller</w:t>
      </w:r>
    </w:p>
    <w:p w14:paraId="1AC06130" w14:textId="77777777" w:rsidR="005E5CEB" w:rsidRDefault="005E5CEB" w:rsidP="005E5CEB">
      <w:r>
        <w:t>Følgende særlige bestemmelser er avtalt:</w:t>
      </w:r>
    </w:p>
    <w:p w14:paraId="615D3E3C" w14:textId="77777777" w:rsidR="007815C4" w:rsidRDefault="007815C4" w:rsidP="005E5CEB"/>
    <w:p w14:paraId="51296ECB" w14:textId="77777777" w:rsidR="005E5CEB" w:rsidRDefault="005E5CEB" w:rsidP="005E5CEB">
      <w:r>
        <w:t xml:space="preserve">13. </w:t>
      </w:r>
      <w:r w:rsidR="007815C4">
        <w:tab/>
      </w:r>
      <w:r w:rsidRPr="007815C4">
        <w:rPr>
          <w:b/>
        </w:rPr>
        <w:t>Signatur</w:t>
      </w:r>
    </w:p>
    <w:p w14:paraId="3D8C4A46" w14:textId="77777777" w:rsidR="005E5CEB" w:rsidRDefault="005E5CEB" w:rsidP="005E5CEB">
      <w:r>
        <w:t>Denne kontrakten er undertegnet i to eksemplarer, hvor partene skal ha hvert sitt eksemplar.</w:t>
      </w:r>
    </w:p>
    <w:p w14:paraId="4A0A21D1" w14:textId="77777777" w:rsidR="007815C4" w:rsidRDefault="007815C4" w:rsidP="005E5CEB"/>
    <w:p w14:paraId="01C02639" w14:textId="77777777" w:rsidR="007815C4" w:rsidRDefault="007815C4" w:rsidP="005E5CEB"/>
    <w:p w14:paraId="4386FD46" w14:textId="77777777" w:rsidR="00C27A13" w:rsidRDefault="007815C4" w:rsidP="005E5CEB">
      <w:r>
        <w:t>______________________________</w:t>
      </w:r>
      <w:r>
        <w:tab/>
      </w:r>
      <w:r>
        <w:tab/>
      </w:r>
      <w:r>
        <w:tab/>
        <w:t>_______________________________</w:t>
      </w:r>
    </w:p>
    <w:p w14:paraId="2CAF327C" w14:textId="27EC63EA" w:rsidR="007815C4" w:rsidRDefault="007815C4" w:rsidP="005E5CEB">
      <w:r>
        <w:t>Eier/utleier:</w:t>
      </w:r>
      <w:r>
        <w:tab/>
      </w:r>
      <w:r>
        <w:tab/>
      </w:r>
      <w:r>
        <w:tab/>
      </w:r>
      <w:r>
        <w:tab/>
      </w:r>
      <w:r>
        <w:tab/>
      </w:r>
      <w:r>
        <w:tab/>
      </w:r>
      <w:r w:rsidR="004C68ED">
        <w:t>Frøya</w:t>
      </w:r>
      <w:r>
        <w:t xml:space="preserve"> kommune</w:t>
      </w:r>
    </w:p>
    <w:p w14:paraId="58309789" w14:textId="77777777" w:rsidR="007815C4" w:rsidRDefault="007815C4" w:rsidP="007815C4">
      <w:r>
        <w:t>(signatur i henhold til firmaattest)</w:t>
      </w:r>
      <w:r>
        <w:tab/>
      </w:r>
      <w:r>
        <w:tab/>
      </w:r>
      <w:r>
        <w:tab/>
        <w:t>(signatur i henhold til firmaattest)</w:t>
      </w:r>
    </w:p>
    <w:p w14:paraId="5B325077" w14:textId="77777777" w:rsidR="007815C4" w:rsidRDefault="007815C4" w:rsidP="005E5CEB"/>
    <w:p w14:paraId="3445BC13" w14:textId="77777777" w:rsidR="007815C4" w:rsidRDefault="007815C4" w:rsidP="005E5CEB">
      <w:r>
        <w:t>Navn:</w:t>
      </w:r>
      <w:r>
        <w:tab/>
      </w:r>
      <w:r>
        <w:tab/>
      </w:r>
      <w:r>
        <w:tab/>
      </w:r>
      <w:r>
        <w:tab/>
      </w:r>
      <w:r>
        <w:tab/>
      </w:r>
      <w:r>
        <w:tab/>
      </w:r>
      <w:r>
        <w:tab/>
        <w:t>Navn:</w:t>
      </w:r>
    </w:p>
    <w:p w14:paraId="724CEC62" w14:textId="1A9F6AE9" w:rsidR="007815C4" w:rsidRDefault="007815C4" w:rsidP="005E5CEB">
      <w:r>
        <w:t>Tittel:</w:t>
      </w:r>
      <w:r>
        <w:tab/>
      </w:r>
      <w:r>
        <w:tab/>
      </w:r>
      <w:r>
        <w:tab/>
      </w:r>
      <w:r>
        <w:tab/>
      </w:r>
      <w:r>
        <w:tab/>
      </w:r>
      <w:r>
        <w:tab/>
      </w:r>
      <w:r>
        <w:tab/>
        <w:t xml:space="preserve">Tittel: </w:t>
      </w:r>
      <w:r w:rsidR="0040749C">
        <w:t>Kommunedirektør</w:t>
      </w:r>
      <w:bookmarkStart w:id="0" w:name="_GoBack"/>
      <w:bookmarkEnd w:id="0"/>
    </w:p>
    <w:p w14:paraId="0C155062" w14:textId="77777777" w:rsidR="007815C4" w:rsidRDefault="007815C4" w:rsidP="005E5CEB">
      <w:r>
        <w:t>Sted/dato:</w:t>
      </w:r>
      <w:r>
        <w:tab/>
      </w:r>
      <w:r>
        <w:tab/>
      </w:r>
      <w:r>
        <w:tab/>
      </w:r>
      <w:r>
        <w:tab/>
      </w:r>
      <w:r>
        <w:tab/>
      </w:r>
      <w:r>
        <w:tab/>
        <w:t xml:space="preserve">Sted/dato: </w:t>
      </w:r>
    </w:p>
    <w:p w14:paraId="28B97EEB" w14:textId="77777777" w:rsidR="0075749C" w:rsidRDefault="0075749C" w:rsidP="005E5CEB"/>
    <w:p w14:paraId="6F46C380" w14:textId="77777777" w:rsidR="0075749C" w:rsidRDefault="0075749C" w:rsidP="005E5CEB"/>
    <w:p w14:paraId="08C7064E" w14:textId="77777777" w:rsidR="0075749C" w:rsidRDefault="0075749C" w:rsidP="005E5CEB"/>
    <w:p w14:paraId="56499B1A" w14:textId="77777777" w:rsidR="0075749C" w:rsidRDefault="0075749C" w:rsidP="0075749C">
      <w:pPr>
        <w:pStyle w:val="Overskrift2"/>
        <w:pageBreakBefore/>
      </w:pPr>
      <w:r>
        <w:rPr>
          <w:sz w:val="32"/>
          <w:szCs w:val="32"/>
        </w:rPr>
        <w:lastRenderedPageBreak/>
        <w:t>Veiledning til tilvisingsavtalen:</w:t>
      </w:r>
    </w:p>
    <w:p w14:paraId="60D01A32" w14:textId="77777777" w:rsidR="0075749C" w:rsidRDefault="0075749C" w:rsidP="0075749C">
      <w:pPr>
        <w:pStyle w:val="Overskrift2"/>
      </w:pPr>
      <w:r>
        <w:t xml:space="preserve">Punkt 1.  </w:t>
      </w:r>
      <w:r>
        <w:tab/>
        <w:t>Eier</w:t>
      </w:r>
    </w:p>
    <w:p w14:paraId="2A89E3A1" w14:textId="77777777" w:rsidR="0075749C" w:rsidRDefault="0075749C" w:rsidP="0075749C">
      <w:pPr>
        <w:pStyle w:val="veil2"/>
      </w:pPr>
      <w:r>
        <w:rPr>
          <w:sz w:val="22"/>
          <w:szCs w:val="22"/>
        </w:rPr>
        <w:t>Her oppføres navn og organisasjonsnummer på eier/utleier. Dette navnet skal være i samsvar med ev</w:t>
      </w:r>
      <w:r w:rsidR="00C6110D">
        <w:rPr>
          <w:sz w:val="22"/>
          <w:szCs w:val="22"/>
        </w:rPr>
        <w:t xml:space="preserve">entuell låntaker til Husbankens </w:t>
      </w:r>
      <w:r>
        <w:rPr>
          <w:sz w:val="22"/>
          <w:szCs w:val="22"/>
        </w:rPr>
        <w:t>grunnlån</w:t>
      </w:r>
      <w:r w:rsidR="00C6110D">
        <w:rPr>
          <w:sz w:val="22"/>
          <w:szCs w:val="22"/>
        </w:rPr>
        <w:t>.</w:t>
      </w:r>
    </w:p>
    <w:p w14:paraId="06EE6DCF" w14:textId="77777777" w:rsidR="0075749C" w:rsidRDefault="0075749C" w:rsidP="0075749C">
      <w:pPr>
        <w:pStyle w:val="Overskrift2"/>
      </w:pPr>
      <w:r>
        <w:t>Punkt 2.</w:t>
      </w:r>
      <w:r>
        <w:tab/>
        <w:t>Kommune</w:t>
      </w:r>
    </w:p>
    <w:p w14:paraId="03F75B45" w14:textId="77777777" w:rsidR="0075749C" w:rsidRDefault="0075749C" w:rsidP="0075749C">
      <w:pPr>
        <w:pStyle w:val="veil2"/>
      </w:pPr>
      <w:r>
        <w:rPr>
          <w:sz w:val="22"/>
        </w:rPr>
        <w:t>Her oppføres navn og organisasjonsnummer på kommune (og eventuelt bydel).</w:t>
      </w:r>
    </w:p>
    <w:p w14:paraId="43751AF7" w14:textId="77777777" w:rsidR="0075749C" w:rsidRDefault="0075749C" w:rsidP="0075749C">
      <w:pPr>
        <w:pStyle w:val="Overskrift2"/>
      </w:pPr>
      <w:r>
        <w:t xml:space="preserve">Punkt 3. </w:t>
      </w:r>
      <w:r>
        <w:tab/>
        <w:t>Eiendom</w:t>
      </w:r>
    </w:p>
    <w:p w14:paraId="7E9858B5" w14:textId="77777777" w:rsidR="0075749C" w:rsidRDefault="0075749C" w:rsidP="0075749C">
      <w:pPr>
        <w:pStyle w:val="veil2"/>
      </w:pPr>
      <w:r>
        <w:rPr>
          <w:sz w:val="22"/>
        </w:rPr>
        <w:t>Her oppføres eiendommens adresse, gårds- og bruksnummer og kommune.</w:t>
      </w:r>
    </w:p>
    <w:p w14:paraId="359015EF" w14:textId="77777777" w:rsidR="0075749C" w:rsidRDefault="0075749C" w:rsidP="0075749C">
      <w:pPr>
        <w:pStyle w:val="Overskrift2"/>
      </w:pPr>
      <w:r>
        <w:t>Punkt 4.</w:t>
      </w:r>
      <w:r>
        <w:tab/>
        <w:t>Hva avtalen gjelder</w:t>
      </w:r>
    </w:p>
    <w:p w14:paraId="73A6472A" w14:textId="77777777" w:rsidR="0075749C" w:rsidRDefault="0075749C" w:rsidP="0075749C">
      <w:pPr>
        <w:pStyle w:val="Standard"/>
        <w:widowControl w:val="0"/>
        <w:spacing w:after="200"/>
      </w:pPr>
      <w:r>
        <w:rPr>
          <w:rFonts w:ascii="Calibri Light" w:hAnsi="Calibri Light" w:cs="Calibri Light"/>
          <w:sz w:val="22"/>
          <w:szCs w:val="21"/>
          <w:lang w:eastAsia="en-US"/>
        </w:rPr>
        <w:t>Her fylles inn navn på eie</w:t>
      </w:r>
      <w:r w:rsidR="00C6110D">
        <w:rPr>
          <w:rFonts w:ascii="Calibri Light" w:hAnsi="Calibri Light" w:cs="Calibri Light"/>
          <w:sz w:val="22"/>
          <w:szCs w:val="21"/>
          <w:lang w:eastAsia="en-US"/>
        </w:rPr>
        <w:t xml:space="preserve">r/utleier, kommune, adresse og </w:t>
      </w:r>
      <w:r>
        <w:rPr>
          <w:rFonts w:ascii="Calibri Light" w:hAnsi="Calibri Light" w:cs="Calibri Light"/>
          <w:sz w:val="22"/>
          <w:szCs w:val="21"/>
          <w:lang w:eastAsia="en-US"/>
        </w:rPr>
        <w:t>gårds- og bruksnummer.</w:t>
      </w:r>
    </w:p>
    <w:p w14:paraId="4D051230" w14:textId="77777777" w:rsidR="0075749C" w:rsidRDefault="0075749C" w:rsidP="0075749C">
      <w:pPr>
        <w:pStyle w:val="Overskrift2"/>
      </w:pPr>
      <w:r>
        <w:t xml:space="preserve">Punkt 5. </w:t>
      </w:r>
      <w:r>
        <w:tab/>
        <w:t>Avtalen gjelder disse leieobjektene</w:t>
      </w:r>
    </w:p>
    <w:p w14:paraId="5697A60F" w14:textId="77777777" w:rsidR="0075749C" w:rsidRDefault="0075749C" w:rsidP="0075749C">
      <w:pPr>
        <w:pStyle w:val="veil2"/>
        <w:spacing w:after="0"/>
      </w:pPr>
      <w:r>
        <w:rPr>
          <w:sz w:val="22"/>
        </w:rPr>
        <w:t xml:space="preserve">Her oppføres alle leiligheter/ boliger i prosjektet, også boligene for ordinær utleie. I større prosjekt føres det opp antall boliger fordelt på </w:t>
      </w:r>
      <w:r w:rsidR="00C6110D">
        <w:rPr>
          <w:sz w:val="22"/>
        </w:rPr>
        <w:t xml:space="preserve">leilighetsstørrelse. Tildelingsretten </w:t>
      </w:r>
      <w:r>
        <w:rPr>
          <w:sz w:val="22"/>
        </w:rPr>
        <w:t>låses ikke til bestemte leiligheter/ størrelser, men en andel av boligene i prosjektet. (Se mer om dette i punkt 7).</w:t>
      </w:r>
    </w:p>
    <w:p w14:paraId="12CA7980" w14:textId="77777777" w:rsidR="0075749C" w:rsidRDefault="0075749C" w:rsidP="0075749C">
      <w:pPr>
        <w:pStyle w:val="Overskrift2"/>
      </w:pPr>
      <w:r>
        <w:t>Punkt 6.</w:t>
      </w:r>
      <w:r>
        <w:tab/>
        <w:t>Hva betyr tilvising?</w:t>
      </w:r>
    </w:p>
    <w:p w14:paraId="7CA3D420" w14:textId="77777777" w:rsidR="0075749C" w:rsidRDefault="0075749C" w:rsidP="0075749C">
      <w:pPr>
        <w:pStyle w:val="Standard"/>
        <w:widowControl w:val="0"/>
      </w:pPr>
      <w:r>
        <w:rPr>
          <w:rFonts w:ascii="Calibri Light" w:hAnsi="Calibri Light" w:cs="Calibri Light"/>
          <w:sz w:val="22"/>
          <w:szCs w:val="21"/>
          <w:lang w:eastAsia="en-US"/>
        </w:rPr>
        <w:t xml:space="preserve">Eier/utleier og boligsøker inngår leiekontrakt etter husleielovens bestemmelser.  </w:t>
      </w:r>
    </w:p>
    <w:p w14:paraId="340DCB68" w14:textId="77777777" w:rsidR="0075749C" w:rsidRDefault="0075749C" w:rsidP="0075749C">
      <w:pPr>
        <w:pStyle w:val="Standard"/>
        <w:widowControl w:val="0"/>
        <w:rPr>
          <w:rFonts w:ascii="Calibri Light" w:hAnsi="Calibri Light" w:cs="Calibri Light"/>
          <w:sz w:val="22"/>
          <w:szCs w:val="21"/>
          <w:lang w:eastAsia="en-US"/>
        </w:rPr>
      </w:pPr>
      <w:r>
        <w:rPr>
          <w:rFonts w:ascii="Calibri Light" w:hAnsi="Calibri Light" w:cs="Calibri Light"/>
          <w:sz w:val="22"/>
          <w:szCs w:val="21"/>
          <w:lang w:eastAsia="en-US"/>
        </w:rPr>
        <w:t>Utleier skal benytte balanserte leiekontrakter. Det finnes tre versjoner som ofte omtales som standardkontrakter, utgitt av følgende organisasjoner:</w:t>
      </w:r>
    </w:p>
    <w:p w14:paraId="10413152" w14:textId="77777777" w:rsidR="0075749C" w:rsidRDefault="0075749C" w:rsidP="0075749C">
      <w:pPr>
        <w:pStyle w:val="Standard"/>
        <w:widowControl w:val="0"/>
        <w:rPr>
          <w:rFonts w:ascii="Calibri Light" w:eastAsia="Calibri Light" w:hAnsi="Calibri Light" w:cs="Calibri Light"/>
          <w:sz w:val="22"/>
          <w:szCs w:val="21"/>
          <w:lang w:eastAsia="en-US"/>
        </w:rPr>
      </w:pPr>
      <w:r>
        <w:rPr>
          <w:rFonts w:ascii="Calibri Light" w:eastAsia="Calibri Light" w:hAnsi="Calibri Light" w:cs="Calibri Light"/>
          <w:sz w:val="22"/>
          <w:szCs w:val="21"/>
          <w:lang w:eastAsia="en-US"/>
        </w:rPr>
        <w:t xml:space="preserve"> </w:t>
      </w:r>
    </w:p>
    <w:p w14:paraId="300DD6C7" w14:textId="77777777" w:rsidR="0075749C" w:rsidRDefault="0075749C" w:rsidP="0075749C">
      <w:pPr>
        <w:pStyle w:val="Standard"/>
        <w:widowControl w:val="0"/>
        <w:rPr>
          <w:rFonts w:ascii="Calibri Light" w:hAnsi="Calibri Light" w:cs="Calibri Light"/>
          <w:sz w:val="22"/>
          <w:szCs w:val="21"/>
          <w:lang w:eastAsia="en-US"/>
        </w:rPr>
      </w:pPr>
      <w:r>
        <w:rPr>
          <w:rFonts w:ascii="Calibri Light" w:eastAsia="Calibri Light" w:hAnsi="Calibri Light" w:cs="Calibri Light"/>
          <w:sz w:val="22"/>
          <w:szCs w:val="21"/>
          <w:lang w:eastAsia="en-US"/>
        </w:rPr>
        <w:t>•</w:t>
      </w:r>
      <w:r>
        <w:rPr>
          <w:rFonts w:ascii="Calibri Light" w:hAnsi="Calibri Light" w:cs="Calibri Light"/>
          <w:sz w:val="22"/>
          <w:szCs w:val="21"/>
          <w:lang w:eastAsia="en-US"/>
        </w:rPr>
        <w:tab/>
        <w:t>Huseiernes Landsforbund (HL)</w:t>
      </w:r>
    </w:p>
    <w:p w14:paraId="1DF56EC8" w14:textId="77777777" w:rsidR="0075749C" w:rsidRDefault="0075749C" w:rsidP="0075749C">
      <w:pPr>
        <w:pStyle w:val="Standard"/>
        <w:widowControl w:val="0"/>
        <w:rPr>
          <w:rFonts w:ascii="Calibri Light" w:hAnsi="Calibri Light" w:cs="Calibri Light"/>
          <w:sz w:val="22"/>
          <w:szCs w:val="21"/>
          <w:lang w:eastAsia="en-US"/>
        </w:rPr>
      </w:pPr>
      <w:r>
        <w:rPr>
          <w:rFonts w:ascii="Calibri Light" w:eastAsia="Calibri Light" w:hAnsi="Calibri Light" w:cs="Calibri Light"/>
          <w:sz w:val="22"/>
          <w:szCs w:val="21"/>
          <w:lang w:eastAsia="en-US"/>
        </w:rPr>
        <w:t>•</w:t>
      </w:r>
      <w:r w:rsidR="00C6110D">
        <w:rPr>
          <w:rFonts w:ascii="Calibri Light" w:hAnsi="Calibri Light" w:cs="Calibri Light"/>
          <w:sz w:val="22"/>
          <w:szCs w:val="21"/>
          <w:lang w:eastAsia="en-US"/>
        </w:rPr>
        <w:tab/>
        <w:t xml:space="preserve">Forbrukerrådet </w:t>
      </w:r>
      <w:r>
        <w:rPr>
          <w:rFonts w:ascii="Calibri Light" w:hAnsi="Calibri Light" w:cs="Calibri Light"/>
          <w:sz w:val="22"/>
          <w:szCs w:val="21"/>
          <w:lang w:eastAsia="en-US"/>
        </w:rPr>
        <w:t>(FR)</w:t>
      </w:r>
    </w:p>
    <w:p w14:paraId="6BA7A401" w14:textId="77777777" w:rsidR="0075749C" w:rsidRDefault="0075749C" w:rsidP="0075749C">
      <w:pPr>
        <w:pStyle w:val="Standard"/>
        <w:widowControl w:val="0"/>
        <w:rPr>
          <w:rFonts w:ascii="Calibri Light" w:hAnsi="Calibri Light" w:cs="Calibri Light"/>
          <w:sz w:val="22"/>
          <w:szCs w:val="21"/>
          <w:lang w:eastAsia="en-US"/>
        </w:rPr>
      </w:pPr>
      <w:r>
        <w:rPr>
          <w:rFonts w:ascii="Calibri Light" w:eastAsia="Calibri Light" w:hAnsi="Calibri Light" w:cs="Calibri Light"/>
          <w:sz w:val="22"/>
          <w:szCs w:val="21"/>
          <w:lang w:eastAsia="en-US"/>
        </w:rPr>
        <w:t>•</w:t>
      </w:r>
      <w:r>
        <w:rPr>
          <w:rFonts w:ascii="Calibri Light" w:hAnsi="Calibri Light" w:cs="Calibri Light"/>
          <w:sz w:val="22"/>
          <w:szCs w:val="21"/>
          <w:lang w:eastAsia="en-US"/>
        </w:rPr>
        <w:tab/>
        <w:t>Leieboerforeningen (</w:t>
      </w:r>
      <w:proofErr w:type="spellStart"/>
      <w:r>
        <w:rPr>
          <w:rFonts w:ascii="Calibri Light" w:hAnsi="Calibri Light" w:cs="Calibri Light"/>
          <w:sz w:val="22"/>
          <w:szCs w:val="21"/>
          <w:lang w:eastAsia="en-US"/>
        </w:rPr>
        <w:t>LbF</w:t>
      </w:r>
      <w:proofErr w:type="spellEnd"/>
      <w:r>
        <w:rPr>
          <w:rFonts w:ascii="Calibri Light" w:hAnsi="Calibri Light" w:cs="Calibri Light"/>
          <w:sz w:val="22"/>
          <w:szCs w:val="21"/>
          <w:lang w:eastAsia="en-US"/>
        </w:rPr>
        <w:t>)</w:t>
      </w:r>
    </w:p>
    <w:p w14:paraId="194BA0CB" w14:textId="77777777" w:rsidR="0075749C" w:rsidRDefault="0075749C" w:rsidP="0075749C">
      <w:pPr>
        <w:pStyle w:val="Standard"/>
        <w:widowControl w:val="0"/>
        <w:rPr>
          <w:rFonts w:ascii="Calibri Light" w:hAnsi="Calibri Light" w:cs="Calibri Light"/>
          <w:sz w:val="22"/>
          <w:szCs w:val="21"/>
          <w:lang w:eastAsia="en-US"/>
        </w:rPr>
      </w:pPr>
    </w:p>
    <w:p w14:paraId="05644AEA" w14:textId="77777777" w:rsidR="0075749C" w:rsidRDefault="0075749C" w:rsidP="0075749C">
      <w:pPr>
        <w:pStyle w:val="Standard"/>
        <w:widowControl w:val="0"/>
        <w:spacing w:after="200"/>
      </w:pPr>
      <w:r>
        <w:rPr>
          <w:rFonts w:ascii="Calibri Light" w:hAnsi="Calibri Light" w:cs="Calibri Light"/>
          <w:sz w:val="22"/>
          <w:szCs w:val="21"/>
          <w:lang w:eastAsia="en-US"/>
        </w:rPr>
        <w:t xml:space="preserve">De tre kontraktene er ganske like på de fleste områder, men </w:t>
      </w:r>
      <w:proofErr w:type="spellStart"/>
      <w:r>
        <w:rPr>
          <w:rFonts w:ascii="Calibri Light" w:hAnsi="Calibri Light" w:cs="Calibri Light"/>
          <w:sz w:val="22"/>
          <w:szCs w:val="21"/>
          <w:lang w:eastAsia="en-US"/>
        </w:rPr>
        <w:t>HLs</w:t>
      </w:r>
      <w:proofErr w:type="spellEnd"/>
      <w:r>
        <w:rPr>
          <w:rFonts w:ascii="Calibri Light" w:hAnsi="Calibri Light" w:cs="Calibri Light"/>
          <w:sz w:val="22"/>
          <w:szCs w:val="21"/>
          <w:lang w:eastAsia="en-US"/>
        </w:rPr>
        <w:t xml:space="preserve"> kontrakt går lenger i å forplikte leieboerne til noe vedlikehold etter et visst antall år.</w:t>
      </w:r>
    </w:p>
    <w:p w14:paraId="739AAB34" w14:textId="77777777" w:rsidR="0075749C" w:rsidRDefault="0075749C" w:rsidP="0075749C">
      <w:pPr>
        <w:pStyle w:val="Overskrift2"/>
      </w:pPr>
      <w:r>
        <w:t>Punkt 7.</w:t>
      </w:r>
      <w:r>
        <w:tab/>
        <w:t>Disse betingelsene gjelder</w:t>
      </w:r>
    </w:p>
    <w:p w14:paraId="0FA6CC93" w14:textId="77777777" w:rsidR="0075749C" w:rsidRDefault="0075749C" w:rsidP="0075749C">
      <w:pPr>
        <w:pStyle w:val="Standard"/>
      </w:pPr>
      <w:r>
        <w:rPr>
          <w:rFonts w:ascii="Calibri Light" w:hAnsi="Calibri Light" w:cs="Calibri Light"/>
          <w:sz w:val="22"/>
          <w:szCs w:val="21"/>
          <w:lang w:eastAsia="en-US"/>
        </w:rPr>
        <w:t xml:space="preserve">Boligene med tilvisingsrett er beregnet for boligsøkere som av ulike årsaker er vanskeligstilt på boligmarkedet, og har behov for hjelp fra kommunen til å finne en egnet bolig. Disse boligene skal </w:t>
      </w:r>
      <w:r>
        <w:rPr>
          <w:rFonts w:ascii="Calibri Light" w:hAnsi="Calibri Light" w:cs="Calibri Light"/>
          <w:i/>
          <w:sz w:val="22"/>
          <w:szCs w:val="21"/>
          <w:lang w:eastAsia="en-US"/>
        </w:rPr>
        <w:t>ikke</w:t>
      </w:r>
      <w:r>
        <w:rPr>
          <w:rFonts w:ascii="Calibri Light" w:hAnsi="Calibri Light" w:cs="Calibri Light"/>
          <w:sz w:val="22"/>
          <w:szCs w:val="21"/>
          <w:lang w:eastAsia="en-US"/>
        </w:rPr>
        <w:t xml:space="preserve"> tildeles boligsøkere som er kvalifisert for spesialboliger, som f.eks.</w:t>
      </w:r>
      <w:r w:rsidR="00C6110D">
        <w:rPr>
          <w:rFonts w:ascii="Calibri Light" w:hAnsi="Calibri Light" w:cs="Calibri Light"/>
          <w:sz w:val="22"/>
          <w:szCs w:val="21"/>
          <w:lang w:eastAsia="en-US"/>
        </w:rPr>
        <w:t xml:space="preserve"> </w:t>
      </w:r>
      <w:r>
        <w:rPr>
          <w:rFonts w:ascii="Calibri Light" w:hAnsi="Calibri Light" w:cs="Calibri Light"/>
          <w:sz w:val="22"/>
          <w:szCs w:val="21"/>
          <w:lang w:eastAsia="en-US"/>
        </w:rPr>
        <w:t>omsorgsboliger eller utleieboliger med personalbase. Disse gruppene skal bosettes i kommunalt eide boliger ved hjelp av andre økonomiske virkemidler.  Kommunen og utleier bør bli enige om målgruppen som et premiss tidlig i samarbeidet. Når målgruppen er avklart, har kommunen rett til å fordele boligene til sine boligsøkere. Temaet kan gjerne utdypes ytterligere i supplerende samarbeidsavtale, som revideres ved behov.</w:t>
      </w:r>
    </w:p>
    <w:p w14:paraId="0D02DF6C" w14:textId="77777777" w:rsidR="0075749C" w:rsidRDefault="0075749C" w:rsidP="0075749C">
      <w:pPr>
        <w:pStyle w:val="Standard"/>
        <w:rPr>
          <w:rFonts w:ascii="Calibri Light" w:hAnsi="Calibri Light" w:cs="Calibri Light"/>
          <w:sz w:val="22"/>
          <w:szCs w:val="21"/>
          <w:lang w:eastAsia="en-US"/>
        </w:rPr>
      </w:pPr>
    </w:p>
    <w:p w14:paraId="4241F8AB" w14:textId="77777777" w:rsidR="0075749C" w:rsidRDefault="0075749C" w:rsidP="0075749C">
      <w:pPr>
        <w:pStyle w:val="Standard"/>
      </w:pPr>
      <w:r>
        <w:rPr>
          <w:rFonts w:ascii="Calibri Light" w:hAnsi="Calibri Light" w:cs="Calibri Light"/>
          <w:sz w:val="22"/>
          <w:szCs w:val="21"/>
          <w:lang w:eastAsia="en-US"/>
        </w:rPr>
        <w:t>Kommunen har tilvisingsrett til alle boliger i prosjektet hvor Husbanken har innvilget grunnlån, men kan til enhver tid bare råde over en avtalt, øvre andel av boligene. For bygninger med mer enn fire boliger skal ikke andelen overstige 40 prosent av bol</w:t>
      </w:r>
      <w:r w:rsidR="00C6110D">
        <w:rPr>
          <w:rFonts w:ascii="Calibri Light" w:hAnsi="Calibri Light" w:cs="Calibri Light"/>
          <w:sz w:val="22"/>
          <w:szCs w:val="21"/>
          <w:lang w:eastAsia="en-US"/>
        </w:rPr>
        <w:t xml:space="preserve">igene i anlegget. Dette bidrar </w:t>
      </w:r>
      <w:r>
        <w:rPr>
          <w:rFonts w:ascii="Calibri Light" w:hAnsi="Calibri Light" w:cs="Calibri Light"/>
          <w:sz w:val="22"/>
          <w:szCs w:val="21"/>
          <w:lang w:eastAsia="en-US"/>
        </w:rPr>
        <w:t>ti</w:t>
      </w:r>
      <w:r w:rsidR="00C6110D">
        <w:rPr>
          <w:rFonts w:ascii="Calibri Light" w:hAnsi="Calibri Light" w:cs="Calibri Light"/>
          <w:sz w:val="22"/>
          <w:szCs w:val="21"/>
          <w:lang w:eastAsia="en-US"/>
        </w:rPr>
        <w:t>l at utleieboligene med tilvisningsavtale</w:t>
      </w:r>
      <w:r>
        <w:rPr>
          <w:rFonts w:ascii="Calibri Light" w:hAnsi="Calibri Light" w:cs="Calibri Light"/>
          <w:sz w:val="22"/>
          <w:szCs w:val="21"/>
          <w:lang w:eastAsia="en-US"/>
        </w:rPr>
        <w:t xml:space="preserve"> blir spredt i ordinære og gode bomiljø. Samtidig gir det fleksibilitet for begge parter over tid. I perioder der kommunen har behov for færre boliger kan andelen være lavere enn 40 prosent.</w:t>
      </w:r>
    </w:p>
    <w:p w14:paraId="77ED8811" w14:textId="77777777" w:rsidR="0075749C" w:rsidRDefault="0075749C" w:rsidP="0075749C">
      <w:pPr>
        <w:pStyle w:val="Standard"/>
        <w:rPr>
          <w:rFonts w:ascii="Calibri Light" w:hAnsi="Calibri Light" w:cs="Calibri Light"/>
          <w:sz w:val="22"/>
          <w:szCs w:val="21"/>
          <w:lang w:eastAsia="en-US"/>
        </w:rPr>
      </w:pPr>
    </w:p>
    <w:p w14:paraId="6E89ED1C" w14:textId="77777777" w:rsidR="0075749C" w:rsidRDefault="0075749C" w:rsidP="0075749C">
      <w:pPr>
        <w:pStyle w:val="Overskrift2"/>
      </w:pPr>
      <w:r>
        <w:rPr>
          <w:sz w:val="22"/>
        </w:rPr>
        <w:lastRenderedPageBreak/>
        <w:t>Kommunal selvskyldnergaranti for husleieavtale</w:t>
      </w:r>
    </w:p>
    <w:p w14:paraId="3C5A2B9B" w14:textId="77777777" w:rsidR="0075749C" w:rsidRDefault="0075749C" w:rsidP="0075749C">
      <w:pPr>
        <w:pStyle w:val="Standard"/>
      </w:pPr>
      <w:r>
        <w:rPr>
          <w:rFonts w:ascii="Calibri Light" w:hAnsi="Calibri Light" w:cs="Calibri Light"/>
          <w:sz w:val="22"/>
          <w:szCs w:val="21"/>
          <w:lang w:eastAsia="en-US"/>
        </w:rPr>
        <w:t>Det er normalt at utleier krever en form for sikkerhet for eventuelt manglende husleie, fravikelse og andre krav som oppstår ved mislighold av avtalen. Denne sikkerheten kan være i form av et depositum eller en garanti. Garanti kan kjøpes av private selskaper, av banker eller den kan utstedes av arbeidsgiver, NAV eller annen offentlig myndighet.</w:t>
      </w:r>
    </w:p>
    <w:p w14:paraId="6A47AA74" w14:textId="77777777" w:rsidR="0075749C" w:rsidRDefault="0075749C" w:rsidP="0075749C">
      <w:pPr>
        <w:pStyle w:val="Standard"/>
        <w:rPr>
          <w:rFonts w:ascii="Calibri Light" w:hAnsi="Calibri Light" w:cs="Calibri Light"/>
          <w:sz w:val="22"/>
          <w:szCs w:val="21"/>
          <w:lang w:eastAsia="en-US"/>
        </w:rPr>
      </w:pPr>
    </w:p>
    <w:p w14:paraId="5A63197A" w14:textId="77777777" w:rsidR="0075749C" w:rsidRDefault="0075749C" w:rsidP="0075749C">
      <w:pPr>
        <w:pStyle w:val="Standard"/>
      </w:pPr>
      <w:r>
        <w:rPr>
          <w:rFonts w:ascii="Calibri Light" w:hAnsi="Calibri Light" w:cs="Calibri Light"/>
          <w:sz w:val="22"/>
          <w:szCs w:val="21"/>
          <w:lang w:eastAsia="en-US"/>
        </w:rPr>
        <w:t>Det er naturlig å forvente at det i utleieboliger med tilvisingsavtaler vil være beboere som bare kan klare å stille sikkerhet gjennom en garanti fra NAV. Utleier må godta kommunal selvskyldnergaranti for husleieavtale.</w:t>
      </w:r>
    </w:p>
    <w:p w14:paraId="26D54865" w14:textId="77777777" w:rsidR="0075749C" w:rsidRDefault="0075749C" w:rsidP="0075749C">
      <w:pPr>
        <w:pStyle w:val="Standard"/>
        <w:rPr>
          <w:rFonts w:ascii="Calibri Light" w:hAnsi="Calibri Light" w:cs="Calibri Light"/>
          <w:sz w:val="22"/>
          <w:szCs w:val="21"/>
          <w:lang w:eastAsia="en-US"/>
        </w:rPr>
      </w:pPr>
    </w:p>
    <w:p w14:paraId="5F4713D2" w14:textId="77777777" w:rsidR="0075749C" w:rsidRDefault="0075749C" w:rsidP="0075749C">
      <w:pPr>
        <w:pStyle w:val="Standard"/>
      </w:pPr>
      <w:r>
        <w:rPr>
          <w:rFonts w:ascii="Calibri Light" w:hAnsi="Calibri Light" w:cs="Calibri Light"/>
          <w:sz w:val="22"/>
          <w:szCs w:val="21"/>
          <w:lang w:eastAsia="en-US"/>
        </w:rPr>
        <w:t>Kommunen kan benytte seg av kommunal selvskyldnergaranti for husleieavtale, fra Kommunal- og moderniseringsdepartementet.</w:t>
      </w:r>
    </w:p>
    <w:p w14:paraId="44D043EB" w14:textId="77777777" w:rsidR="0075749C" w:rsidRDefault="0075749C" w:rsidP="0075749C">
      <w:pPr>
        <w:pStyle w:val="Standard"/>
        <w:rPr>
          <w:rFonts w:ascii="Calibri Light" w:hAnsi="Calibri Light" w:cs="Calibri Light"/>
          <w:sz w:val="22"/>
          <w:szCs w:val="21"/>
          <w:lang w:eastAsia="en-US"/>
        </w:rPr>
      </w:pPr>
    </w:p>
    <w:p w14:paraId="04CA660B" w14:textId="77777777" w:rsidR="0075749C" w:rsidRDefault="0040749C" w:rsidP="0075749C">
      <w:pPr>
        <w:pStyle w:val="Standard"/>
      </w:pPr>
      <w:hyperlink r:id="rId8" w:history="1">
        <w:r w:rsidR="0075749C">
          <w:rPr>
            <w:rStyle w:val="Internetlink"/>
            <w:rFonts w:ascii="Calibri Light" w:hAnsi="Calibri Light" w:cs="Calibri Light"/>
            <w:sz w:val="22"/>
            <w:szCs w:val="21"/>
            <w:lang w:eastAsia="en-US"/>
          </w:rPr>
          <w:t>Selvskyldnergaranti for husleieavtale</w:t>
        </w:r>
      </w:hyperlink>
    </w:p>
    <w:p w14:paraId="63B9550A" w14:textId="77777777" w:rsidR="0075749C" w:rsidRDefault="0075749C" w:rsidP="0075749C">
      <w:pPr>
        <w:pStyle w:val="Standard"/>
        <w:rPr>
          <w:rFonts w:ascii="Calibri Light" w:hAnsi="Calibri Light" w:cs="Calibri Light"/>
          <w:sz w:val="22"/>
          <w:szCs w:val="21"/>
          <w:lang w:eastAsia="en-US"/>
        </w:rPr>
      </w:pPr>
    </w:p>
    <w:p w14:paraId="58003E71" w14:textId="77777777" w:rsidR="0075749C" w:rsidRDefault="0075749C" w:rsidP="0075749C">
      <w:pPr>
        <w:pStyle w:val="Standard"/>
        <w:rPr>
          <w:rFonts w:ascii="Calibri Light" w:hAnsi="Calibri Light" w:cs="Calibri Light"/>
          <w:sz w:val="22"/>
          <w:szCs w:val="21"/>
          <w:lang w:eastAsia="en-US"/>
        </w:rPr>
      </w:pPr>
      <w:r>
        <w:rPr>
          <w:rFonts w:ascii="Calibri Light" w:hAnsi="Calibri Light" w:cs="Calibri Light"/>
          <w:sz w:val="22"/>
          <w:szCs w:val="21"/>
          <w:lang w:eastAsia="en-US"/>
        </w:rPr>
        <w:t>Garantien er ikke del av husleieavtalen, og regulerer i utgangspunktet bare rettsforholdet mellom kommunen som garantist og utleier.</w:t>
      </w:r>
    </w:p>
    <w:p w14:paraId="1C685EC7" w14:textId="77777777" w:rsidR="0075749C" w:rsidRDefault="0075749C" w:rsidP="0075749C">
      <w:pPr>
        <w:pStyle w:val="Standard"/>
        <w:rPr>
          <w:rFonts w:ascii="Calibri Light" w:hAnsi="Calibri Light" w:cs="Calibri Light"/>
          <w:sz w:val="22"/>
          <w:szCs w:val="21"/>
          <w:lang w:eastAsia="en-US"/>
        </w:rPr>
      </w:pPr>
      <w:r>
        <w:rPr>
          <w:rFonts w:ascii="Calibri Light" w:hAnsi="Calibri Light" w:cs="Calibri Light"/>
          <w:sz w:val="22"/>
          <w:szCs w:val="21"/>
          <w:lang w:eastAsia="en-US"/>
        </w:rPr>
        <w:t xml:space="preserve">Garantien er en selvskyldnergaranti. Det er nødvendig å presisere dette fordi en garanti etter alminnelige garantirettslige regler regnes </w:t>
      </w:r>
      <w:proofErr w:type="gramStart"/>
      <w:r>
        <w:rPr>
          <w:rFonts w:ascii="Calibri Light" w:hAnsi="Calibri Light" w:cs="Calibri Light"/>
          <w:sz w:val="22"/>
          <w:szCs w:val="21"/>
          <w:lang w:eastAsia="en-US"/>
        </w:rPr>
        <w:t>som ”simpel</w:t>
      </w:r>
      <w:proofErr w:type="gramEnd"/>
      <w:r>
        <w:rPr>
          <w:rFonts w:ascii="Calibri Light" w:hAnsi="Calibri Light" w:cs="Calibri Light"/>
          <w:sz w:val="22"/>
          <w:szCs w:val="21"/>
          <w:lang w:eastAsia="en-US"/>
        </w:rPr>
        <w:t>” om ikke annet  fremgår. En selvskyldnergaranti innebærer at garantisten plikter å utbetale garantibeløpet selv om det skulle være uenighet mellom utleier og leier i det underliggende husleieforholdet.</w:t>
      </w:r>
    </w:p>
    <w:p w14:paraId="6B08B715" w14:textId="77777777" w:rsidR="0075749C" w:rsidRDefault="0075749C" w:rsidP="0075749C">
      <w:pPr>
        <w:pStyle w:val="Standard"/>
        <w:rPr>
          <w:rFonts w:ascii="Calibri Light" w:hAnsi="Calibri Light" w:cs="Calibri Light"/>
          <w:sz w:val="22"/>
          <w:szCs w:val="21"/>
          <w:lang w:eastAsia="en-US"/>
        </w:rPr>
      </w:pPr>
      <w:r>
        <w:rPr>
          <w:rFonts w:ascii="Calibri Light" w:hAnsi="Calibri Light" w:cs="Calibri Light"/>
          <w:sz w:val="22"/>
          <w:szCs w:val="21"/>
          <w:lang w:eastAsia="en-US"/>
        </w:rPr>
        <w:t>Når kommunen stiller selvskyldnergaranti, hefter den sammen med leier for kravet, og utleier behøver ikke søke dekning hos leier før han kan holde seg til garantisten. Dette betyr at utleier ikke plikter å prøve å tvangsinndrive kravet direkte fra leier før garantien utløses.</w:t>
      </w:r>
    </w:p>
    <w:p w14:paraId="486482B6" w14:textId="77777777" w:rsidR="0075749C" w:rsidRDefault="0075749C" w:rsidP="0075749C">
      <w:pPr>
        <w:pStyle w:val="Overskrift2"/>
      </w:pPr>
      <w:r>
        <w:t>Punkt 8.</w:t>
      </w:r>
      <w:r>
        <w:tab/>
        <w:t>Avtalen gjelder i 20 år</w:t>
      </w:r>
    </w:p>
    <w:p w14:paraId="52F7511D" w14:textId="77777777" w:rsidR="0075749C" w:rsidRDefault="0075749C" w:rsidP="0075749C">
      <w:pPr>
        <w:pStyle w:val="Standard"/>
      </w:pPr>
      <w:r>
        <w:rPr>
          <w:rFonts w:ascii="Calibri Light" w:hAnsi="Calibri Light" w:cs="Calibri Light"/>
          <w:sz w:val="22"/>
          <w:szCs w:val="21"/>
          <w:lang w:eastAsia="en-US"/>
        </w:rPr>
        <w:t>Avtalen løper i 20 år fra Husbankens utbetalingsdato for grunnlånet. Gjelder lånet oppføring av nye boliger betaler vi det ut når boligen har fått ferdigattest fra kommunen. Detalje</w:t>
      </w:r>
      <w:r w:rsidR="00C6110D">
        <w:rPr>
          <w:rFonts w:ascii="Calibri Light" w:hAnsi="Calibri Light" w:cs="Calibri Light"/>
          <w:sz w:val="22"/>
          <w:szCs w:val="21"/>
          <w:lang w:eastAsia="en-US"/>
        </w:rPr>
        <w:t xml:space="preserve">rte betingelser for utbetaling </w:t>
      </w:r>
      <w:r>
        <w:rPr>
          <w:rFonts w:ascii="Calibri Light" w:hAnsi="Calibri Light" w:cs="Calibri Light"/>
          <w:sz w:val="22"/>
          <w:szCs w:val="21"/>
          <w:lang w:eastAsia="en-US"/>
        </w:rPr>
        <w:t>av grunnlån finner dere i tilsagnsbrevet fra Husbanken.</w:t>
      </w:r>
    </w:p>
    <w:p w14:paraId="74EFACEF" w14:textId="77777777" w:rsidR="0075749C" w:rsidRDefault="0075749C" w:rsidP="0075749C">
      <w:pPr>
        <w:pStyle w:val="Overskrift2"/>
      </w:pPr>
      <w:r>
        <w:t>Punkt 9.</w:t>
      </w:r>
      <w:r>
        <w:tab/>
        <w:t>Partenes forpliktelser og rettigheter</w:t>
      </w:r>
    </w:p>
    <w:p w14:paraId="29CA4024" w14:textId="77777777" w:rsidR="0075749C" w:rsidRDefault="0075749C" w:rsidP="0075749C">
      <w:pPr>
        <w:pStyle w:val="Standard"/>
      </w:pPr>
      <w:r>
        <w:rPr>
          <w:rFonts w:ascii="Calibri Light" w:hAnsi="Calibri Light" w:cs="Calibri Light"/>
          <w:sz w:val="22"/>
          <w:szCs w:val="21"/>
          <w:lang w:eastAsia="en-US"/>
        </w:rPr>
        <w:t>Her omtales kommunens rett til tildeling og hvordan boliger kan annonseres på det ordinære leiemarked hvis kommunen ikke benytter seg av tilvisingsretten. Dette er detaljert beskrevet i avtaleteksten i punkt 10.</w:t>
      </w:r>
    </w:p>
    <w:p w14:paraId="4F0B6D88" w14:textId="77777777" w:rsidR="0075749C" w:rsidRDefault="0075749C" w:rsidP="0075749C">
      <w:pPr>
        <w:pStyle w:val="Overskrift2"/>
        <w:rPr>
          <w:sz w:val="22"/>
        </w:rPr>
      </w:pPr>
      <w:r>
        <w:rPr>
          <w:sz w:val="22"/>
        </w:rPr>
        <w:t>Samarbeidsavtale</w:t>
      </w:r>
    </w:p>
    <w:p w14:paraId="0475ED0D" w14:textId="77777777" w:rsidR="0075749C" w:rsidRDefault="0075749C" w:rsidP="0075749C">
      <w:pPr>
        <w:pStyle w:val="Standard"/>
      </w:pPr>
      <w:r>
        <w:rPr>
          <w:rFonts w:ascii="Calibri Light" w:hAnsi="Calibri Light" w:cs="Calibri Light"/>
          <w:sz w:val="22"/>
          <w:szCs w:val="21"/>
          <w:lang w:eastAsia="en-US"/>
        </w:rPr>
        <w:t>Kommunen skal sammen med utleier bidra til et godt bomiljø. En samarbeidsavtale mellom kommunen o</w:t>
      </w:r>
      <w:r w:rsidR="00C6110D">
        <w:rPr>
          <w:rFonts w:ascii="Calibri Light" w:hAnsi="Calibri Light" w:cs="Calibri Light"/>
          <w:sz w:val="22"/>
          <w:szCs w:val="21"/>
          <w:lang w:eastAsia="en-US"/>
        </w:rPr>
        <w:t>g utleier skal supplere tilvisning</w:t>
      </w:r>
      <w:r>
        <w:rPr>
          <w:rFonts w:ascii="Calibri Light" w:hAnsi="Calibri Light" w:cs="Calibri Light"/>
          <w:sz w:val="22"/>
          <w:szCs w:val="21"/>
          <w:lang w:eastAsia="en-US"/>
        </w:rPr>
        <w:t>savtalen om tildelingsrett. Her skal driftsfasen, forvaltning av bebyggelsen, samarbeidsmøter, oppfølging av beboere og bomiljøet beskrives. Samarbeidsavtalen må foreligge i en kortfattet form før søknad sendes Husbanken. Når boligene er ferdige, og de første leietakere flytter inn, er samarbeidet mellom utleier og kommune tett. Dette er også egnet tid for detaljering/revidering av samarbeidsavtalen. For mange eiere vil utleie av bolig være nytt. Det er derfor viktig å åpne opp for at partene har mulighet til å revidere samarbeidsavtalen.</w:t>
      </w:r>
    </w:p>
    <w:p w14:paraId="3B13BBC1" w14:textId="77777777" w:rsidR="0075749C" w:rsidRDefault="0075749C" w:rsidP="0075749C">
      <w:pPr>
        <w:pStyle w:val="Overskrift2"/>
      </w:pPr>
      <w:r>
        <w:t>Punkt 10.</w:t>
      </w:r>
      <w:r>
        <w:tab/>
        <w:t>Hvordan tilvise boliger?</w:t>
      </w:r>
    </w:p>
    <w:p w14:paraId="7F169F25" w14:textId="77777777" w:rsidR="0075749C" w:rsidRDefault="0075749C" w:rsidP="0075749C">
      <w:pPr>
        <w:pStyle w:val="Standard"/>
      </w:pPr>
      <w:r>
        <w:rPr>
          <w:rFonts w:ascii="Calibri Light" w:hAnsi="Calibri Light" w:cs="Calibri Light"/>
          <w:sz w:val="22"/>
          <w:szCs w:val="21"/>
          <w:lang w:eastAsia="en-US"/>
        </w:rPr>
        <w:t>Tilvisingsavtalen inneholder standardprosedyre for tildeling av bolig som kan benyttes i alle kommuner uavhengig av antall boliger i prosjektet.</w:t>
      </w:r>
    </w:p>
    <w:p w14:paraId="21E44BF3" w14:textId="77777777" w:rsidR="0075749C" w:rsidRDefault="0075749C" w:rsidP="0075749C">
      <w:pPr>
        <w:pStyle w:val="Standard"/>
        <w:rPr>
          <w:rFonts w:ascii="Calibri Light" w:hAnsi="Calibri Light" w:cs="Calibri Light"/>
          <w:sz w:val="22"/>
          <w:szCs w:val="21"/>
          <w:lang w:eastAsia="en-US"/>
        </w:rPr>
      </w:pPr>
    </w:p>
    <w:p w14:paraId="4E426658" w14:textId="77777777" w:rsidR="0075749C" w:rsidRDefault="0075749C" w:rsidP="0075749C">
      <w:pPr>
        <w:pStyle w:val="Overskrift2"/>
        <w:rPr>
          <w:sz w:val="22"/>
          <w:szCs w:val="22"/>
        </w:rPr>
      </w:pPr>
      <w:r>
        <w:rPr>
          <w:sz w:val="22"/>
          <w:szCs w:val="22"/>
        </w:rPr>
        <w:t>Overtakelsesprotokoll ved utleie av bolig</w:t>
      </w:r>
    </w:p>
    <w:p w14:paraId="645D193B" w14:textId="77777777" w:rsidR="0075749C" w:rsidRDefault="0075749C" w:rsidP="0075749C">
      <w:pPr>
        <w:pStyle w:val="Standard"/>
        <w:rPr>
          <w:rFonts w:ascii="Calibri Light" w:hAnsi="Calibri Light" w:cs="Calibri Light"/>
          <w:color w:val="000000"/>
          <w:sz w:val="22"/>
          <w:szCs w:val="21"/>
          <w:lang w:eastAsia="en-US"/>
        </w:rPr>
      </w:pPr>
      <w:r>
        <w:rPr>
          <w:rFonts w:ascii="Calibri Light" w:hAnsi="Calibri Light" w:cs="Calibri Light"/>
          <w:color w:val="000000"/>
          <w:sz w:val="22"/>
          <w:szCs w:val="21"/>
          <w:lang w:eastAsia="en-US"/>
        </w:rPr>
        <w:t xml:space="preserve">Ved utflytting plikter leieboeren å overlevere leieobjektet til utleieren i henhold til leieavtaleavtale. Er ikke annet avtalt skal leieobjektet være rent, ryddig og i samme stand som ved overtakelsen. Unntatt er </w:t>
      </w:r>
      <w:r>
        <w:rPr>
          <w:rFonts w:ascii="Calibri Light" w:hAnsi="Calibri Light" w:cs="Calibri Light"/>
          <w:color w:val="000000"/>
          <w:sz w:val="22"/>
          <w:szCs w:val="21"/>
          <w:lang w:eastAsia="en-US"/>
        </w:rPr>
        <w:lastRenderedPageBreak/>
        <w:t>forringelse som skyldes alminnelig slit og elde, og de mangler utleieren selv plikter å utbedre.  Mangler/skader ved utflytting er en vanlig kilde til konflikt. Ofte er tvistene etterfulgt av økonomiske krav mot leieboer/depositum. I disse tvistene er partene ofte uenig om hva slags tilstand boligen var ved innflytting og hvordan leieavtalen skal tolkes.</w:t>
      </w:r>
    </w:p>
    <w:p w14:paraId="629DCF69" w14:textId="77777777" w:rsidR="0075749C" w:rsidRDefault="0075749C" w:rsidP="0075749C">
      <w:pPr>
        <w:pStyle w:val="Standard"/>
        <w:rPr>
          <w:rFonts w:ascii="Calibri Light" w:hAnsi="Calibri Light" w:cs="Calibri Light"/>
          <w:color w:val="000000"/>
          <w:sz w:val="22"/>
          <w:szCs w:val="21"/>
          <w:lang w:eastAsia="en-US"/>
        </w:rPr>
      </w:pPr>
    </w:p>
    <w:p w14:paraId="5B2AED53" w14:textId="77777777" w:rsidR="0075749C" w:rsidRDefault="0075749C" w:rsidP="0075749C">
      <w:pPr>
        <w:pStyle w:val="Standard"/>
        <w:rPr>
          <w:rFonts w:ascii="Calibri Light" w:hAnsi="Calibri Light" w:cs="Calibri Light"/>
          <w:color w:val="000000"/>
          <w:sz w:val="22"/>
          <w:szCs w:val="21"/>
          <w:lang w:eastAsia="en-US"/>
        </w:rPr>
      </w:pPr>
      <w:r>
        <w:rPr>
          <w:rFonts w:ascii="Calibri Light" w:hAnsi="Calibri Light" w:cs="Calibri Light"/>
          <w:color w:val="000000"/>
          <w:sz w:val="22"/>
          <w:szCs w:val="21"/>
          <w:lang w:eastAsia="en-US"/>
        </w:rPr>
        <w:t>Mangler/skader som ble oppdaget før innflytting skal leieboeren ikke betale for. Leietakeren må bevise at mangelen/skaden var der ved innflytting, så det er viktig at leieboeren reklamerer raskt. Men mange leieboere kvier seg å reklamere, fordi de frykter for å bli oppfattet som konfliktorienterte.</w:t>
      </w:r>
    </w:p>
    <w:p w14:paraId="18DF5E80" w14:textId="77777777" w:rsidR="0075749C" w:rsidRDefault="0075749C" w:rsidP="0075749C">
      <w:pPr>
        <w:pStyle w:val="Standard"/>
        <w:rPr>
          <w:rFonts w:ascii="Calibri Light" w:hAnsi="Calibri Light" w:cs="Calibri Light"/>
          <w:color w:val="000000"/>
          <w:sz w:val="22"/>
          <w:szCs w:val="21"/>
          <w:lang w:eastAsia="en-US"/>
        </w:rPr>
      </w:pPr>
    </w:p>
    <w:p w14:paraId="4C3903B4" w14:textId="77777777" w:rsidR="0075749C" w:rsidRDefault="0075749C" w:rsidP="0075749C">
      <w:pPr>
        <w:pStyle w:val="Standard"/>
        <w:rPr>
          <w:rFonts w:ascii="Calibri Light" w:hAnsi="Calibri Light" w:cs="Calibri Light"/>
          <w:color w:val="000000"/>
          <w:sz w:val="22"/>
          <w:szCs w:val="21"/>
          <w:lang w:eastAsia="en-US"/>
        </w:rPr>
      </w:pPr>
      <w:r>
        <w:rPr>
          <w:rFonts w:ascii="Calibri Light" w:hAnsi="Calibri Light" w:cs="Calibri Light"/>
          <w:color w:val="000000"/>
          <w:sz w:val="22"/>
          <w:szCs w:val="21"/>
          <w:lang w:eastAsia="en-US"/>
        </w:rPr>
        <w:t>En overtakelse</w:t>
      </w:r>
      <w:r w:rsidR="00C6110D">
        <w:rPr>
          <w:rFonts w:ascii="Calibri Light" w:hAnsi="Calibri Light" w:cs="Calibri Light"/>
          <w:color w:val="000000"/>
          <w:sz w:val="22"/>
          <w:szCs w:val="21"/>
          <w:lang w:eastAsia="en-US"/>
        </w:rPr>
        <w:t>s</w:t>
      </w:r>
      <w:r>
        <w:rPr>
          <w:rFonts w:ascii="Calibri Light" w:hAnsi="Calibri Light" w:cs="Calibri Light"/>
          <w:color w:val="000000"/>
          <w:sz w:val="22"/>
          <w:szCs w:val="21"/>
          <w:lang w:eastAsia="en-US"/>
        </w:rPr>
        <w:t>protokoll er løsningen. Partene går gjennom boligen/leiligheten ved overtakelse og dokumenterer alle mangler/skader, og signerer til slutt en felles protokoll. Ved utflytting legges protokollen til grunn for eventuelle mangler/skader som har oppstått i leieperioden. Det er lurt å legge ved fotodokumentasjon.</w:t>
      </w:r>
    </w:p>
    <w:p w14:paraId="424FFADD" w14:textId="77777777" w:rsidR="0075749C" w:rsidRDefault="0075749C" w:rsidP="0075749C">
      <w:pPr>
        <w:pStyle w:val="Standard"/>
        <w:rPr>
          <w:rFonts w:ascii="Calibri Light" w:hAnsi="Calibri Light" w:cs="Calibri Light"/>
          <w:color w:val="000000"/>
          <w:sz w:val="22"/>
          <w:szCs w:val="21"/>
          <w:lang w:eastAsia="en-US"/>
        </w:rPr>
      </w:pPr>
    </w:p>
    <w:p w14:paraId="1157CE66" w14:textId="77777777" w:rsidR="0075749C" w:rsidRDefault="0075749C" w:rsidP="0075749C">
      <w:pPr>
        <w:pStyle w:val="Standard"/>
        <w:rPr>
          <w:rFonts w:ascii="Calibri Light" w:hAnsi="Calibri Light" w:cs="Calibri Light"/>
          <w:color w:val="000000"/>
          <w:sz w:val="22"/>
          <w:szCs w:val="21"/>
          <w:lang w:eastAsia="en-US"/>
        </w:rPr>
      </w:pPr>
      <w:r>
        <w:rPr>
          <w:rFonts w:ascii="Calibri Light" w:hAnsi="Calibri Light" w:cs="Calibri Light"/>
          <w:color w:val="000000"/>
          <w:sz w:val="22"/>
          <w:szCs w:val="21"/>
          <w:lang w:eastAsia="en-US"/>
        </w:rPr>
        <w:t>Leieboerforeningen og Huseiernes Landsforbund har utarbeidet en felles overtakelsesprotokoll som kan lastes ned gratis. Protokollen er enkel og balansert, og kan benyttes i alle typer leieforhold.</w:t>
      </w:r>
    </w:p>
    <w:p w14:paraId="7095D7EC" w14:textId="77777777" w:rsidR="0075749C" w:rsidRDefault="0075749C" w:rsidP="0075749C">
      <w:pPr>
        <w:pStyle w:val="Overskrift2"/>
        <w:rPr>
          <w:sz w:val="22"/>
        </w:rPr>
      </w:pPr>
      <w:r>
        <w:rPr>
          <w:sz w:val="22"/>
        </w:rPr>
        <w:t>Inventarliste</w:t>
      </w:r>
    </w:p>
    <w:p w14:paraId="3F8973C4" w14:textId="77777777" w:rsidR="0075749C" w:rsidRDefault="0075749C" w:rsidP="0075749C">
      <w:pPr>
        <w:pStyle w:val="Standard"/>
        <w:rPr>
          <w:rFonts w:ascii="Calibri Light" w:hAnsi="Calibri Light" w:cs="Calibri Light"/>
          <w:color w:val="000000"/>
          <w:sz w:val="22"/>
          <w:szCs w:val="21"/>
          <w:lang w:eastAsia="en-US"/>
        </w:rPr>
      </w:pPr>
      <w:r>
        <w:rPr>
          <w:rFonts w:ascii="Calibri Light" w:hAnsi="Calibri Light" w:cs="Calibri Light"/>
          <w:color w:val="000000"/>
          <w:sz w:val="22"/>
          <w:szCs w:val="21"/>
          <w:lang w:eastAsia="en-US"/>
        </w:rPr>
        <w:t>Eventuelle møbler og hvite/brune-varer og annet bør settes opp i en fullstendig inventarliste som signeres av utleier og leieboer ved overtakelse av leieobjektet. De</w:t>
      </w:r>
      <w:r w:rsidR="00C6110D">
        <w:rPr>
          <w:rFonts w:ascii="Calibri Light" w:hAnsi="Calibri Light" w:cs="Calibri Light"/>
          <w:color w:val="000000"/>
          <w:sz w:val="22"/>
          <w:szCs w:val="21"/>
          <w:lang w:eastAsia="en-US"/>
        </w:rPr>
        <w:t>t er ikke behov for ytterligere krav</w:t>
      </w:r>
      <w:r>
        <w:rPr>
          <w:rFonts w:ascii="Calibri Light" w:hAnsi="Calibri Light" w:cs="Calibri Light"/>
          <w:color w:val="000000"/>
          <w:sz w:val="22"/>
          <w:szCs w:val="21"/>
          <w:lang w:eastAsia="en-US"/>
        </w:rPr>
        <w:t>spesifikasjon utover at inventarlisten må være fullstendig.</w:t>
      </w:r>
    </w:p>
    <w:p w14:paraId="172B09EF" w14:textId="77777777" w:rsidR="0075749C" w:rsidRDefault="0075749C" w:rsidP="0075749C">
      <w:pPr>
        <w:pStyle w:val="Overskrift2"/>
      </w:pPr>
      <w:r>
        <w:t>Punkt 11.</w:t>
      </w:r>
      <w:r>
        <w:tab/>
        <w:t>Frister for tilvising når bygget står ferdig</w:t>
      </w:r>
    </w:p>
    <w:p w14:paraId="6928E698" w14:textId="77777777" w:rsidR="0075749C" w:rsidRDefault="0075749C" w:rsidP="0075749C">
      <w:pPr>
        <w:pStyle w:val="Standard"/>
      </w:pPr>
      <w:r>
        <w:rPr>
          <w:rFonts w:ascii="Calibri Light" w:hAnsi="Calibri Light" w:cs="Calibri Light"/>
          <w:sz w:val="22"/>
          <w:szCs w:val="21"/>
          <w:lang w:eastAsia="en-US"/>
        </w:rPr>
        <w:t>Ferdigstillelsesdatoen er datoen når bygningen er klar for innflytting etter at ferdigattest er gitt av kommunen. Ferdigbefaring/over</w:t>
      </w:r>
      <w:r w:rsidR="00C6110D">
        <w:rPr>
          <w:rFonts w:ascii="Calibri Light" w:hAnsi="Calibri Light" w:cs="Calibri Light"/>
          <w:sz w:val="22"/>
          <w:szCs w:val="21"/>
          <w:lang w:eastAsia="en-US"/>
        </w:rPr>
        <w:t xml:space="preserve">takelse skal være gjennomført, </w:t>
      </w:r>
      <w:r>
        <w:rPr>
          <w:rFonts w:ascii="Calibri Light" w:hAnsi="Calibri Light" w:cs="Calibri Light"/>
          <w:sz w:val="22"/>
          <w:szCs w:val="21"/>
          <w:lang w:eastAsia="en-US"/>
        </w:rPr>
        <w:t>og bygningen skal være overlevert til utleier.</w:t>
      </w:r>
    </w:p>
    <w:p w14:paraId="61234E14" w14:textId="77777777" w:rsidR="0075749C" w:rsidRDefault="0075749C" w:rsidP="0075749C">
      <w:pPr>
        <w:pStyle w:val="Overskrift2"/>
      </w:pPr>
      <w:r>
        <w:t>Punkt 12.</w:t>
      </w:r>
      <w:r>
        <w:tab/>
        <w:t>Særlige bestemmelser</w:t>
      </w:r>
    </w:p>
    <w:p w14:paraId="22772E95" w14:textId="77777777" w:rsidR="0075749C" w:rsidRDefault="0075749C" w:rsidP="0075749C">
      <w:pPr>
        <w:pStyle w:val="Standard"/>
      </w:pPr>
      <w:r>
        <w:rPr>
          <w:rFonts w:ascii="Calibri Light" w:hAnsi="Calibri Light" w:cs="Calibri Light"/>
          <w:sz w:val="22"/>
          <w:szCs w:val="21"/>
          <w:lang w:eastAsia="en-US"/>
        </w:rPr>
        <w:t>Her oppføres eventuelle særlige bestemmelser som er inngått mellom partene.</w:t>
      </w:r>
    </w:p>
    <w:p w14:paraId="5142D163" w14:textId="77777777" w:rsidR="0075749C" w:rsidRDefault="0075749C" w:rsidP="0075749C">
      <w:pPr>
        <w:pStyle w:val="Overskrift2"/>
      </w:pPr>
      <w:r>
        <w:t>Punkt 13.</w:t>
      </w:r>
      <w:r>
        <w:tab/>
        <w:t>Signatur</w:t>
      </w:r>
    </w:p>
    <w:p w14:paraId="0B6792D8" w14:textId="77777777" w:rsidR="0075749C" w:rsidRDefault="0075749C" w:rsidP="0075749C">
      <w:pPr>
        <w:pStyle w:val="Standard"/>
      </w:pPr>
      <w:r>
        <w:rPr>
          <w:rFonts w:ascii="Calibri Light" w:hAnsi="Calibri Light" w:cs="Calibri Light"/>
          <w:sz w:val="22"/>
          <w:szCs w:val="21"/>
          <w:lang w:eastAsia="en-US"/>
        </w:rPr>
        <w:t>Tilvisingsavtalen signeres av begge parter, eier av utleieselskapet og kommunens rådmann, eller andre i kommunens ledelse.</w:t>
      </w:r>
    </w:p>
    <w:p w14:paraId="1F790DB6" w14:textId="77777777" w:rsidR="0075749C" w:rsidRDefault="0075749C" w:rsidP="0075749C">
      <w:pPr>
        <w:pStyle w:val="Standard"/>
        <w:rPr>
          <w:rFonts w:ascii="Calibri Light" w:hAnsi="Calibri Light" w:cs="Calibri Light"/>
          <w:sz w:val="22"/>
          <w:szCs w:val="21"/>
          <w:lang w:eastAsia="en-US"/>
        </w:rPr>
      </w:pPr>
    </w:p>
    <w:p w14:paraId="020FBD29" w14:textId="77777777" w:rsidR="0075749C" w:rsidRDefault="0075749C" w:rsidP="0075749C">
      <w:pPr>
        <w:pStyle w:val="Standard"/>
      </w:pPr>
      <w:r>
        <w:rPr>
          <w:rFonts w:ascii="Calibri Light" w:hAnsi="Calibri Light" w:cs="Calibri Light"/>
          <w:sz w:val="22"/>
          <w:szCs w:val="21"/>
          <w:lang w:eastAsia="en-US"/>
        </w:rPr>
        <w:t>Før vi betaler ut grunnlånet må dere tinglyse rettighet om tilvising på eiendommen.  Kartverkets mal ved tinglysing av rettighet i fast eiendom skal benyttes.  Malen «erklæring om rettighet i fast eiendom» finner dere på kartverkets hjemmeside</w:t>
      </w:r>
    </w:p>
    <w:p w14:paraId="30D890A8" w14:textId="77777777" w:rsidR="0075749C" w:rsidRDefault="0075749C" w:rsidP="005E5CEB"/>
    <w:sectPr w:rsidR="0075749C" w:rsidSect="0075749C">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4A76"/>
    <w:multiLevelType w:val="hybridMultilevel"/>
    <w:tmpl w:val="B06EDA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4D0E27"/>
    <w:multiLevelType w:val="hybridMultilevel"/>
    <w:tmpl w:val="9E7A1AA8"/>
    <w:lvl w:ilvl="0" w:tplc="4C2EFE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3E6558"/>
    <w:multiLevelType w:val="hybridMultilevel"/>
    <w:tmpl w:val="0008754A"/>
    <w:lvl w:ilvl="0" w:tplc="4C2EFE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5F6F6C"/>
    <w:multiLevelType w:val="hybridMultilevel"/>
    <w:tmpl w:val="85825B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CEB"/>
    <w:rsid w:val="0040749C"/>
    <w:rsid w:val="004C68ED"/>
    <w:rsid w:val="005E5CEB"/>
    <w:rsid w:val="00625390"/>
    <w:rsid w:val="0075749C"/>
    <w:rsid w:val="007815C4"/>
    <w:rsid w:val="0096015F"/>
    <w:rsid w:val="00A704A7"/>
    <w:rsid w:val="00C27A13"/>
    <w:rsid w:val="00C6110D"/>
    <w:rsid w:val="00E856CF"/>
    <w:rsid w:val="00F508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FD1E"/>
  <w15:docId w15:val="{1DA9313C-EA6C-400E-9F0B-0999E0F4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Standard"/>
    <w:next w:val="Standard"/>
    <w:link w:val="Overskrift2Tegn"/>
    <w:semiHidden/>
    <w:unhideWhenUsed/>
    <w:qFormat/>
    <w:rsid w:val="0075749C"/>
    <w:pPr>
      <w:keepNext/>
      <w:keepLines/>
      <w:spacing w:before="200" w:line="276" w:lineRule="auto"/>
      <w:outlineLvl w:val="1"/>
    </w:pPr>
    <w:rPr>
      <w:rFonts w:ascii="Calibri Light" w:hAnsi="Calibri Light"/>
      <w:b/>
      <w:bCs/>
      <w:color w:val="5B9BD5"/>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5CEB"/>
    <w:pPr>
      <w:ind w:left="720"/>
      <w:contextualSpacing/>
    </w:pPr>
  </w:style>
  <w:style w:type="character" w:customStyle="1" w:styleId="Overskrift2Tegn">
    <w:name w:val="Overskrift 2 Tegn"/>
    <w:basedOn w:val="Standardskriftforavsnitt"/>
    <w:link w:val="Overskrift2"/>
    <w:semiHidden/>
    <w:rsid w:val="0075749C"/>
    <w:rPr>
      <w:rFonts w:ascii="Calibri Light" w:eastAsia="Times New Roman" w:hAnsi="Calibri Light" w:cs="Times New Roman"/>
      <w:b/>
      <w:bCs/>
      <w:color w:val="5B9BD5"/>
      <w:kern w:val="3"/>
      <w:sz w:val="26"/>
      <w:szCs w:val="26"/>
      <w:lang w:eastAsia="zh-CN"/>
    </w:rPr>
  </w:style>
  <w:style w:type="paragraph" w:customStyle="1" w:styleId="Standard">
    <w:name w:val="Standard"/>
    <w:rsid w:val="0075749C"/>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veil2">
    <w:name w:val="veil 2"/>
    <w:basedOn w:val="Standard"/>
    <w:rsid w:val="0075749C"/>
    <w:pPr>
      <w:widowControl w:val="0"/>
      <w:spacing w:after="200"/>
    </w:pPr>
    <w:rPr>
      <w:rFonts w:ascii="Calibri Light" w:hAnsi="Calibri Light" w:cs="Calibri Light"/>
      <w:sz w:val="21"/>
      <w:szCs w:val="21"/>
    </w:rPr>
  </w:style>
  <w:style w:type="character" w:customStyle="1" w:styleId="Internetlink">
    <w:name w:val="Internet link"/>
    <w:rsid w:val="0075749C"/>
    <w:rPr>
      <w:color w:val="3867C8"/>
      <w:u w:val="single" w:color="000000"/>
    </w:rPr>
  </w:style>
  <w:style w:type="paragraph" w:styleId="Bobletekst">
    <w:name w:val="Balloon Text"/>
    <w:basedOn w:val="Normal"/>
    <w:link w:val="BobletekstTegn"/>
    <w:uiPriority w:val="99"/>
    <w:semiHidden/>
    <w:unhideWhenUsed/>
    <w:rsid w:val="0075749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57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63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globalassets/upload/krd/vedlegg/boby/selvskyldnergaranti_for_husleieavtal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8F75015428F43AE54DBB220C890FE" ma:contentTypeVersion="11" ma:contentTypeDescription="Create a new document." ma:contentTypeScope="" ma:versionID="f6ef2eb615ad6790df070c285ff7ac3c">
  <xsd:schema xmlns:xsd="http://www.w3.org/2001/XMLSchema" xmlns:xs="http://www.w3.org/2001/XMLSchema" xmlns:p="http://schemas.microsoft.com/office/2006/metadata/properties" xmlns:ns3="ef321310-11ba-438e-b517-8ede034abe7d" xmlns:ns4="e37cb953-25a2-4f06-8463-8f090e2a6432" targetNamespace="http://schemas.microsoft.com/office/2006/metadata/properties" ma:root="true" ma:fieldsID="9e41000529c0f5ddb3fa7ae7ca89a902" ns3:_="" ns4:_="">
    <xsd:import namespace="ef321310-11ba-438e-b517-8ede034abe7d"/>
    <xsd:import namespace="e37cb953-25a2-4f06-8463-8f090e2a64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21310-11ba-438e-b517-8ede034ab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7cb953-25a2-4f06-8463-8f090e2a64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2FF44-1EB9-4CA9-9829-07C42D221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21310-11ba-438e-b517-8ede034abe7d"/>
    <ds:schemaRef ds:uri="e37cb953-25a2-4f06-8463-8f090e2a6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9F61B-62D3-4B84-B836-A387FFDC5AC7}">
  <ds:schemaRefs>
    <ds:schemaRef ds:uri="http://schemas.microsoft.com/sharepoint/v3/contenttype/forms"/>
  </ds:schemaRefs>
</ds:datastoreItem>
</file>

<file path=customXml/itemProps3.xml><?xml version="1.0" encoding="utf-8"?>
<ds:datastoreItem xmlns:ds="http://schemas.openxmlformats.org/officeDocument/2006/customXml" ds:itemID="{C568150F-E1D3-46F6-AF81-16856A710D27}">
  <ds:schemaRefs>
    <ds:schemaRef ds:uri="ef321310-11ba-438e-b517-8ede034abe7d"/>
    <ds:schemaRef ds:uri="http://purl.org/dc/elements/1.1/"/>
    <ds:schemaRef ds:uri="http://schemas.microsoft.com/office/2006/metadata/properties"/>
    <ds:schemaRef ds:uri="e37cb953-25a2-4f06-8463-8f090e2a643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2066</Words>
  <Characters>10953</Characters>
  <Application>Microsoft Office Word</Application>
  <DocSecurity>0</DocSecurity>
  <Lines>91</Lines>
  <Paragraphs>25</Paragraphs>
  <ScaleCrop>false</ScaleCrop>
  <HeadingPairs>
    <vt:vector size="2" baseType="variant">
      <vt:variant>
        <vt:lpstr>Tittel</vt:lpstr>
      </vt:variant>
      <vt:variant>
        <vt:i4>1</vt:i4>
      </vt:variant>
    </vt:vector>
  </HeadingPairs>
  <TitlesOfParts>
    <vt:vector size="1" baseType="lpstr">
      <vt:lpstr/>
    </vt:vector>
  </TitlesOfParts>
  <Company>Melhus Kommune</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Ingar Bigset</dc:creator>
  <cp:lastModifiedBy>Thomas Elier Sandvik</cp:lastModifiedBy>
  <cp:revision>3</cp:revision>
  <dcterms:created xsi:type="dcterms:W3CDTF">2023-05-23T10:47:00Z</dcterms:created>
  <dcterms:modified xsi:type="dcterms:W3CDTF">2023-05-23T10:48:00Z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0x0101004A08F75015428F43AE54DBB220C890FE</vt:lpwstr>
  </property>
</Properties>
</file>